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54A" w:rsidRPr="00F04077" w:rsidRDefault="003E254A" w:rsidP="003E254A">
      <w:pPr>
        <w:ind w:right="141"/>
        <w:jc w:val="right"/>
        <w:rPr>
          <w:b/>
          <w:color w:val="000000"/>
          <w:sz w:val="22"/>
          <w:szCs w:val="22"/>
        </w:rPr>
      </w:pPr>
      <w:r w:rsidRPr="00F04077">
        <w:rPr>
          <w:b/>
          <w:color w:val="000000"/>
          <w:sz w:val="22"/>
          <w:szCs w:val="22"/>
        </w:rPr>
        <w:t>Załącznik nr 2 do SIWZ</w:t>
      </w:r>
    </w:p>
    <w:p w:rsidR="007577A9" w:rsidRPr="00A30D86" w:rsidRDefault="007577A9" w:rsidP="00202E78">
      <w:pPr>
        <w:rPr>
          <w:color w:val="000000"/>
          <w:sz w:val="22"/>
          <w:szCs w:val="22"/>
        </w:rPr>
      </w:pPr>
    </w:p>
    <w:p w:rsidR="007577A9" w:rsidRPr="00A30D86" w:rsidRDefault="007577A9" w:rsidP="00202E78">
      <w:pPr>
        <w:keepNext/>
        <w:jc w:val="center"/>
        <w:outlineLvl w:val="0"/>
        <w:rPr>
          <w:b/>
          <w:color w:val="000000"/>
        </w:rPr>
      </w:pPr>
      <w:r w:rsidRPr="00A30D86">
        <w:rPr>
          <w:b/>
          <w:color w:val="000000"/>
        </w:rPr>
        <w:t>OPIS PR</w:t>
      </w:r>
      <w:r w:rsidR="00973321" w:rsidRPr="00A30D86">
        <w:rPr>
          <w:b/>
          <w:color w:val="000000"/>
        </w:rPr>
        <w:t>ZEDMIOTU ZAMÓWIENIA</w:t>
      </w:r>
    </w:p>
    <w:p w:rsidR="00091C26" w:rsidRPr="00EE5F8A" w:rsidRDefault="00091C26" w:rsidP="00202E78">
      <w:pPr>
        <w:keepNext/>
        <w:jc w:val="center"/>
        <w:outlineLvl w:val="0"/>
        <w:rPr>
          <w:b/>
          <w:color w:val="000000"/>
          <w:sz w:val="22"/>
        </w:rPr>
      </w:pPr>
    </w:p>
    <w:p w:rsidR="002F02BD" w:rsidRPr="00A30D86" w:rsidRDefault="007577A9" w:rsidP="00202E78">
      <w:pPr>
        <w:jc w:val="center"/>
        <w:rPr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>Dostawa wraz z rozładunkiem, wniesieniem, zainstalowaniem, uruchomieniem</w:t>
      </w:r>
      <w:r w:rsidR="00FC34C4" w:rsidRPr="00A30D86">
        <w:rPr>
          <w:color w:val="000000"/>
          <w:sz w:val="22"/>
          <w:szCs w:val="22"/>
        </w:rPr>
        <w:t xml:space="preserve"> urządzenia</w:t>
      </w:r>
    </w:p>
    <w:p w:rsidR="002F02BD" w:rsidRPr="00A30D86" w:rsidRDefault="00FC34C4" w:rsidP="00202E78">
      <w:pPr>
        <w:jc w:val="center"/>
        <w:rPr>
          <w:bCs/>
          <w:color w:val="000000"/>
          <w:sz w:val="22"/>
          <w:szCs w:val="22"/>
        </w:rPr>
      </w:pPr>
      <w:r w:rsidRPr="00A30D86">
        <w:rPr>
          <w:color w:val="000000"/>
          <w:sz w:val="22"/>
          <w:szCs w:val="22"/>
        </w:rPr>
        <w:t xml:space="preserve"> </w:t>
      </w:r>
      <w:r w:rsidR="007577A9" w:rsidRPr="00A30D86">
        <w:rPr>
          <w:color w:val="000000"/>
          <w:sz w:val="22"/>
          <w:szCs w:val="22"/>
        </w:rPr>
        <w:t>i dostarczeniem</w:t>
      </w:r>
      <w:r w:rsidRPr="00A30D86">
        <w:rPr>
          <w:color w:val="000000"/>
          <w:sz w:val="22"/>
          <w:szCs w:val="22"/>
        </w:rPr>
        <w:t xml:space="preserve"> instrukcji stanowiskowej oraz</w:t>
      </w:r>
      <w:r w:rsidR="007577A9" w:rsidRPr="00A30D86">
        <w:rPr>
          <w:color w:val="000000"/>
          <w:sz w:val="22"/>
          <w:szCs w:val="22"/>
        </w:rPr>
        <w:t xml:space="preserve"> jej wdrożeniem </w:t>
      </w:r>
      <w:r w:rsidR="007577A9" w:rsidRPr="00A30D86">
        <w:rPr>
          <w:bCs/>
          <w:color w:val="000000"/>
          <w:sz w:val="22"/>
          <w:szCs w:val="22"/>
        </w:rPr>
        <w:t>do</w:t>
      </w:r>
    </w:p>
    <w:p w:rsidR="007577A9" w:rsidRPr="00A30D86" w:rsidRDefault="00A30D86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F1193C" w:rsidRPr="00A30D86" w:rsidRDefault="00F1193C" w:rsidP="00202E78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3714DF" w:rsidRPr="00A30D86" w:rsidRDefault="003714DF" w:rsidP="003714DF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 w:rsidR="005838E7">
        <w:rPr>
          <w:b/>
          <w:color w:val="000000"/>
          <w:sz w:val="22"/>
          <w:szCs w:val="22"/>
          <w:u w:val="single"/>
        </w:rPr>
        <w:t>5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 w:rsidR="005838E7">
        <w:rPr>
          <w:b/>
          <w:color w:val="000000"/>
          <w:sz w:val="22"/>
          <w:u w:val="single"/>
        </w:rPr>
        <w:t>pehametr</w:t>
      </w:r>
      <w:r>
        <w:rPr>
          <w:b/>
          <w:color w:val="000000"/>
          <w:sz w:val="22"/>
          <w:u w:val="single"/>
        </w:rPr>
        <w:t xml:space="preserve"> </w:t>
      </w:r>
      <w:r w:rsidRPr="00A30D86">
        <w:rPr>
          <w:b/>
          <w:bCs/>
          <w:color w:val="000000"/>
          <w:sz w:val="22"/>
          <w:u w:val="single"/>
        </w:rPr>
        <w:t xml:space="preserve">– 1 </w:t>
      </w:r>
      <w:proofErr w:type="spellStart"/>
      <w:r w:rsidR="00590492"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F1193C" w:rsidRPr="00A30D86" w:rsidRDefault="00F1193C" w:rsidP="00202E78">
      <w:pPr>
        <w:jc w:val="center"/>
        <w:rPr>
          <w:b/>
          <w:bCs/>
          <w:color w:val="000000"/>
          <w:sz w:val="22"/>
          <w:u w:val="single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3761"/>
        <w:gridCol w:w="2409"/>
        <w:gridCol w:w="1276"/>
        <w:gridCol w:w="1167"/>
      </w:tblGrid>
      <w:tr w:rsidR="00D02AC4" w:rsidRPr="00A30D86" w:rsidTr="002F02BD">
        <w:trPr>
          <w:trHeight w:val="465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F1193C" w:rsidP="00202E78">
            <w:pPr>
              <w:pStyle w:val="Bezodstpw"/>
              <w:rPr>
                <w:rFonts w:ascii="Times New Roman" w:hAnsi="Times New Roman"/>
                <w:color w:val="000000"/>
                <w:szCs w:val="18"/>
              </w:rPr>
            </w:pPr>
            <w:r w:rsidRPr="00A30D86">
              <w:rPr>
                <w:rFonts w:ascii="Times New Roman" w:hAnsi="Times New Roman"/>
                <w:b/>
                <w:color w:val="000000"/>
                <w:szCs w:val="18"/>
              </w:rPr>
              <w:t xml:space="preserve">Nazwa i adres Wykonawcy: 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F1193C" w:rsidP="00A30D86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Typ/Model/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 xml:space="preserve">Numer </w:t>
            </w:r>
            <w:r w:rsidR="00A30D86">
              <w:rPr>
                <w:b/>
                <w:color w:val="000000"/>
                <w:sz w:val="22"/>
                <w:szCs w:val="22"/>
              </w:rPr>
              <w:t>k</w:t>
            </w:r>
            <w:r w:rsidR="00415ED0" w:rsidRPr="00A30D86">
              <w:rPr>
                <w:b/>
                <w:color w:val="000000"/>
                <w:sz w:val="22"/>
                <w:szCs w:val="22"/>
              </w:rPr>
              <w:t>atalogowy</w:t>
            </w:r>
            <w:r w:rsidR="007558BA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 xml:space="preserve"> (</w:t>
            </w:r>
            <w:r w:rsidR="00415ED0" w:rsidRPr="00A30D86"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  <w:t>jeśli dotyczy)</w:t>
            </w: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 xml:space="preserve">Producent - pełna nazwa </w:t>
            </w: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bCs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Kraj producenta</w:t>
            </w:r>
          </w:p>
        </w:tc>
        <w:tc>
          <w:tcPr>
            <w:tcW w:w="1167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b/>
                <w:color w:val="000000"/>
                <w:kern w:val="18"/>
                <w:sz w:val="22"/>
                <w:szCs w:val="22"/>
                <w:lang w:eastAsia="hi-IN" w:bidi="hi-IN"/>
              </w:rPr>
              <w:t>Rok produkcji</w:t>
            </w:r>
          </w:p>
        </w:tc>
      </w:tr>
      <w:tr w:rsidR="00415ED0" w:rsidRPr="00A30D86" w:rsidTr="00415ED0">
        <w:trPr>
          <w:trHeight w:val="413"/>
          <w:jc w:val="center"/>
        </w:trPr>
        <w:tc>
          <w:tcPr>
            <w:tcW w:w="4429" w:type="dxa"/>
            <w:gridSpan w:val="2"/>
            <w:vAlign w:val="center"/>
          </w:tcPr>
          <w:p w:rsidR="00415ED0" w:rsidRPr="00A30D86" w:rsidRDefault="00415ED0" w:rsidP="00202E7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09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276" w:type="dxa"/>
            <w:vAlign w:val="center"/>
          </w:tcPr>
          <w:p w:rsidR="00415ED0" w:rsidRPr="00A30D86" w:rsidRDefault="00415ED0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</w:p>
        </w:tc>
        <w:tc>
          <w:tcPr>
            <w:tcW w:w="1167" w:type="dxa"/>
            <w:vAlign w:val="center"/>
          </w:tcPr>
          <w:p w:rsidR="00415ED0" w:rsidRPr="00A30D86" w:rsidRDefault="00BA0AFE" w:rsidP="00202E78">
            <w:pPr>
              <w:jc w:val="center"/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</w:pPr>
            <w:r w:rsidRPr="00A30D86">
              <w:rPr>
                <w:rFonts w:eastAsia="SimSun"/>
                <w:color w:val="000000"/>
                <w:kern w:val="18"/>
                <w:sz w:val="22"/>
                <w:szCs w:val="22"/>
                <w:lang w:eastAsia="hi-IN" w:bidi="hi-IN"/>
              </w:rPr>
              <w:t>2019</w:t>
            </w:r>
          </w:p>
        </w:tc>
      </w:tr>
      <w:tr w:rsidR="00D02AC4" w:rsidRPr="00A30D86" w:rsidTr="00202E78">
        <w:trPr>
          <w:trHeight w:val="744"/>
          <w:jc w:val="center"/>
        </w:trPr>
        <w:tc>
          <w:tcPr>
            <w:tcW w:w="9281" w:type="dxa"/>
            <w:gridSpan w:val="5"/>
            <w:vAlign w:val="center"/>
          </w:tcPr>
          <w:p w:rsidR="00D02AC4" w:rsidRPr="00A30D86" w:rsidRDefault="00D02AC4" w:rsidP="00202E78">
            <w:pPr>
              <w:jc w:val="both"/>
              <w:rPr>
                <w:b/>
                <w:caps/>
                <w:color w:val="000000"/>
                <w:sz w:val="20"/>
                <w:szCs w:val="22"/>
              </w:rPr>
            </w:pP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UWAGA!</w:t>
            </w:r>
            <w:r w:rsidRPr="00A30D86">
              <w:rPr>
                <w:color w:val="000000"/>
                <w:sz w:val="20"/>
                <w:szCs w:val="22"/>
              </w:rPr>
              <w:t xml:space="preserve"> Wykonawca jest zobowiązany wpisać do ww. tabeli nazwę i oznaczenia urządzenia (typ/model/numer katalogowy, pełną nazwę i kraj </w:t>
            </w:r>
            <w:r w:rsidR="004401F3" w:rsidRPr="00A30D86">
              <w:rPr>
                <w:color w:val="000000"/>
                <w:sz w:val="20"/>
                <w:szCs w:val="22"/>
              </w:rPr>
              <w:t>producenta</w:t>
            </w:r>
            <w:r w:rsidRPr="00A30D86">
              <w:rPr>
                <w:color w:val="000000"/>
                <w:sz w:val="20"/>
                <w:szCs w:val="22"/>
              </w:rPr>
              <w:t xml:space="preserve">) w sposób zgodny z oznaczeniami, które znajdą się np. w deklaracji zgodności, certyfikacie zgodności (jeżeli dotyczy) i materiałach informacyjnych, do złożenia których wykonawca zostanie wezwany w trybie art. 26 ust. 1 ustawy, jeżeli jego oferta zostanie najwyżej oceniona. </w:t>
            </w:r>
            <w:r w:rsidRPr="00A30D86">
              <w:rPr>
                <w:b/>
                <w:color w:val="000000"/>
                <w:sz w:val="20"/>
                <w:szCs w:val="22"/>
                <w:u w:val="single"/>
              </w:rPr>
              <w:t>Nie należy składać wraz z ofertą</w:t>
            </w:r>
            <w:r w:rsidRPr="00A30D86">
              <w:rPr>
                <w:color w:val="000000"/>
                <w:sz w:val="20"/>
                <w:szCs w:val="22"/>
              </w:rPr>
              <w:t xml:space="preserve"> deklaracji zgodności, certyfikatu zgodności, materiałów informacyjnych.</w:t>
            </w:r>
          </w:p>
        </w:tc>
      </w:tr>
      <w:tr w:rsidR="00D02AC4" w:rsidRPr="00A30D86" w:rsidTr="00202E78">
        <w:trPr>
          <w:trHeight w:val="637"/>
          <w:jc w:val="center"/>
        </w:trPr>
        <w:tc>
          <w:tcPr>
            <w:tcW w:w="668" w:type="dxa"/>
            <w:vAlign w:val="center"/>
          </w:tcPr>
          <w:p w:rsidR="00D02AC4" w:rsidRPr="00A30D86" w:rsidRDefault="00D02AC4" w:rsidP="00202E78">
            <w:pPr>
              <w:snapToGrid w:val="0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</w:rPr>
            </w:pPr>
            <w:r w:rsidRPr="00A30D86">
              <w:rPr>
                <w:rFonts w:eastAsia="Arial Unicode MS"/>
                <w:b/>
                <w:bCs/>
                <w:color w:val="000000"/>
                <w:sz w:val="22"/>
                <w:szCs w:val="20"/>
              </w:rPr>
              <w:t>Lp.</w:t>
            </w:r>
          </w:p>
        </w:tc>
        <w:tc>
          <w:tcPr>
            <w:tcW w:w="8613" w:type="dxa"/>
            <w:gridSpan w:val="4"/>
            <w:vAlign w:val="center"/>
          </w:tcPr>
          <w:p w:rsidR="00D02AC4" w:rsidRPr="00A30D86" w:rsidRDefault="00D02AC4" w:rsidP="00202E78">
            <w:pPr>
              <w:snapToGrid w:val="0"/>
              <w:ind w:right="-65"/>
              <w:jc w:val="center"/>
              <w:rPr>
                <w:rFonts w:eastAsia="Arial Unicode MS"/>
                <w:b/>
                <w:bCs/>
                <w:color w:val="000000"/>
                <w:sz w:val="22"/>
                <w:szCs w:val="20"/>
              </w:rPr>
            </w:pPr>
            <w:r w:rsidRPr="00A30D86">
              <w:rPr>
                <w:b/>
                <w:caps/>
                <w:color w:val="000000"/>
                <w:sz w:val="22"/>
                <w:szCs w:val="18"/>
              </w:rPr>
              <w:t>Wymagania techniczne, użytkowe i FUNKCJONALNE</w:t>
            </w:r>
          </w:p>
        </w:tc>
      </w:tr>
      <w:tr w:rsidR="000A7C23" w:rsidRPr="00A30D86" w:rsidTr="000A7C23">
        <w:trPr>
          <w:trHeight w:val="46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C23" w:rsidRPr="00A30D86" w:rsidRDefault="000A7C23" w:rsidP="00BA0AFE">
            <w:pPr>
              <w:jc w:val="both"/>
              <w:rPr>
                <w:noProof/>
                <w:sz w:val="22"/>
                <w:szCs w:val="22"/>
              </w:rPr>
            </w:pPr>
            <w:r w:rsidRPr="00A30D86">
              <w:rPr>
                <w:noProof/>
                <w:sz w:val="22"/>
                <w:szCs w:val="22"/>
              </w:rPr>
              <w:t>Urządzenie fabrycznie nowe, nie pow</w:t>
            </w:r>
            <w:r w:rsidR="00BA0AFE" w:rsidRPr="00A30D86">
              <w:rPr>
                <w:noProof/>
                <w:sz w:val="22"/>
                <w:szCs w:val="22"/>
              </w:rPr>
              <w:t>ystawowe, produkowane seryjnie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838E7" w:rsidP="00583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Miernik</w:t>
            </w:r>
            <w:r w:rsidRPr="005838E7">
              <w:rPr>
                <w:sz w:val="22"/>
                <w:szCs w:val="22"/>
              </w:rPr>
              <w:t xml:space="preserve"> do pomiaru </w:t>
            </w:r>
            <w:proofErr w:type="spellStart"/>
            <w:r w:rsidRPr="005838E7"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r w:rsidRPr="005838E7">
              <w:rPr>
                <w:sz w:val="22"/>
                <w:szCs w:val="22"/>
              </w:rPr>
              <w:t>temp</w:t>
            </w:r>
            <w:r>
              <w:rPr>
                <w:sz w:val="22"/>
                <w:szCs w:val="22"/>
              </w:rPr>
              <w:t>eratury</w:t>
            </w:r>
          </w:p>
        </w:tc>
      </w:tr>
      <w:tr w:rsidR="005838E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E7" w:rsidRPr="00A30D86" w:rsidRDefault="005838E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838E7" w:rsidRDefault="005838E7" w:rsidP="005838E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Zakres pomiaru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: nie mniej niż od -2,00 do 14,00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z rozdzielczością 0,01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</w:p>
        </w:tc>
      </w:tr>
      <w:tr w:rsidR="005838E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E7" w:rsidRPr="00A30D86" w:rsidRDefault="005838E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838E7" w:rsidRDefault="005838E7" w:rsidP="009A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Zakres pomiaru temperatury: nie mniej niż od -</w:t>
            </w:r>
            <w:r w:rsidR="009A314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 do 1</w:t>
            </w:r>
            <w:r w:rsidR="009A3145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,0 °C z rozdzielczością 0,1 °C</w:t>
            </w:r>
          </w:p>
        </w:tc>
      </w:tr>
      <w:tr w:rsidR="005838E7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38E7" w:rsidRPr="00A30D86" w:rsidRDefault="005838E7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5838E7" w:rsidRDefault="008A3B33" w:rsidP="008A3B3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Dokładność nie gorsza niż 0,01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 xml:space="preserve"> i 0,4 °C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838E7" w:rsidP="00A71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Automatyczna kompensacja temperatury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838E7" w:rsidP="00A711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Wyświetlacz LCD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838E7" w:rsidP="000A7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Kalibracja automatyczna, </w:t>
            </w:r>
            <w:r w:rsidR="009A3145">
              <w:rPr>
                <w:sz w:val="22"/>
                <w:szCs w:val="22"/>
              </w:rPr>
              <w:t xml:space="preserve">min. </w:t>
            </w:r>
            <w:r>
              <w:rPr>
                <w:sz w:val="22"/>
                <w:szCs w:val="22"/>
              </w:rPr>
              <w:t>1</w:t>
            </w:r>
            <w:r w:rsidR="009A31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lub 2-punktowa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5838E7" w:rsidP="009A314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Pamięć minimum </w:t>
            </w:r>
            <w:r w:rsidR="009A3145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bufor</w:t>
            </w:r>
            <w:r w:rsidR="009A3145">
              <w:rPr>
                <w:sz w:val="22"/>
                <w:szCs w:val="22"/>
              </w:rPr>
              <w:t>ów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8A3B33" w:rsidP="008A3B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Zasilanie: 12 V DC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8A3B33" w:rsidP="000A7C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zestawie: elektroda </w:t>
            </w:r>
            <w:proofErr w:type="spellStart"/>
            <w:r>
              <w:rPr>
                <w:sz w:val="22"/>
                <w:szCs w:val="22"/>
              </w:rPr>
              <w:t>pH</w:t>
            </w:r>
            <w:proofErr w:type="spellEnd"/>
            <w:r>
              <w:rPr>
                <w:sz w:val="22"/>
                <w:szCs w:val="22"/>
              </w:rPr>
              <w:t>, stojak na elektrodę, sonda temperatury, startowe roztwory, zasilacz</w:t>
            </w:r>
          </w:p>
        </w:tc>
      </w:tr>
      <w:tr w:rsidR="000A7C23" w:rsidRPr="00A30D86" w:rsidTr="000A7C23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C23" w:rsidRPr="00A30D86" w:rsidRDefault="000A7C23" w:rsidP="000A7C23">
            <w:pPr>
              <w:numPr>
                <w:ilvl w:val="0"/>
                <w:numId w:val="1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gridSpan w:val="4"/>
            <w:shd w:val="clear" w:color="auto" w:fill="auto"/>
            <w:vAlign w:val="center"/>
          </w:tcPr>
          <w:p w:rsidR="000A7C23" w:rsidRPr="00A30D86" w:rsidRDefault="008A3B33" w:rsidP="00A2600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Waga: maks. 2 kg</w:t>
            </w:r>
          </w:p>
        </w:tc>
      </w:tr>
    </w:tbl>
    <w:p w:rsidR="00202E78" w:rsidRPr="00A30D86" w:rsidRDefault="00202E78" w:rsidP="00202E78">
      <w:pPr>
        <w:ind w:right="141"/>
        <w:jc w:val="both"/>
        <w:rPr>
          <w:color w:val="000000"/>
          <w:sz w:val="22"/>
          <w:szCs w:val="22"/>
        </w:rPr>
      </w:pPr>
    </w:p>
    <w:p w:rsidR="00BA0AFE" w:rsidRPr="00A30D86" w:rsidRDefault="00BA0AFE" w:rsidP="00202E78">
      <w:pPr>
        <w:ind w:right="141"/>
        <w:jc w:val="both"/>
        <w:rPr>
          <w:color w:val="000000"/>
          <w:sz w:val="22"/>
          <w:szCs w:val="22"/>
        </w:rPr>
      </w:pPr>
    </w:p>
    <w:tbl>
      <w:tblPr>
        <w:tblW w:w="92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613"/>
      </w:tblGrid>
      <w:tr w:rsidR="00D279AE" w:rsidRPr="00A30D86" w:rsidTr="002F02BD">
        <w:trPr>
          <w:trHeight w:val="587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snapToGrid w:val="0"/>
              <w:ind w:left="113"/>
              <w:rPr>
                <w:b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 w:rsidRPr="00A30D86">
              <w:rPr>
                <w:b/>
                <w:color w:val="000000"/>
                <w:sz w:val="22"/>
                <w:szCs w:val="22"/>
              </w:rPr>
              <w:t>WYMAGANIA OGÓLNE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Oferowany przedmiot zamówienia kompletny, po zainstalowaniu i uruchomieniu gotowy do użytku zgodnie z jego przeznaczeniem bez dodatkowych zakupów inwestycyjnych. Zakupy materiałów eksploatacyjnych i zużywalnych, w tym wyrobów medycznych jednorazowego użytku, nie są zakupami inwestycyjnymi.</w:t>
            </w:r>
          </w:p>
        </w:tc>
      </w:tr>
      <w:tr w:rsidR="00D279AE" w:rsidRPr="00A30D86" w:rsidTr="00B66E90">
        <w:trPr>
          <w:trHeight w:val="413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644CF5">
            <w:pPr>
              <w:pStyle w:val="Akapitzlist"/>
              <w:ind w:left="0"/>
              <w:jc w:val="both"/>
              <w:rPr>
                <w:b/>
                <w:caps/>
                <w:color w:val="000000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Sprzęt dopuszczony do obrotu na terytorium RP, posiadający wszelkie wymagane przez przepisy prawa świadectwa, atesty, deklaracje, itp. oraz spełniający wszelkie wymogi w zakresie norm </w:t>
            </w:r>
            <w:r w:rsidRPr="00A30D86">
              <w:rPr>
                <w:color w:val="000000"/>
                <w:sz w:val="22"/>
                <w:szCs w:val="22"/>
              </w:rPr>
              <w:lastRenderedPageBreak/>
              <w:t>bezpieczeństwa obsługi. Wykonawca zobowiązuje się do przedstawienia Zamawiającemu, na każde żądanie, dokumentów potwierdzających spełnienie w/w wymogów</w:t>
            </w:r>
            <w:r w:rsidR="00F1193C"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D279AE" w:rsidRPr="00A30D86" w:rsidTr="00BA0AFE">
        <w:trPr>
          <w:trHeight w:val="70"/>
          <w:jc w:val="center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202E78">
            <w:pPr>
              <w:numPr>
                <w:ilvl w:val="0"/>
                <w:numId w:val="34"/>
              </w:numPr>
              <w:snapToGrid w:val="0"/>
              <w:ind w:firstLine="227"/>
              <w:jc w:val="center"/>
              <w:rPr>
                <w:rFonts w:eastAsia="Arial Unicode MS"/>
                <w:bCs/>
                <w:color w:val="000000"/>
                <w:sz w:val="22"/>
                <w:szCs w:val="22"/>
              </w:rPr>
            </w:pPr>
          </w:p>
        </w:tc>
        <w:tc>
          <w:tcPr>
            <w:tcW w:w="8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9AE" w:rsidRPr="00A30D86" w:rsidRDefault="00D279AE" w:rsidP="00A30D86">
            <w:pPr>
              <w:snapToGrid w:val="0"/>
              <w:ind w:left="-34" w:right="57"/>
              <w:jc w:val="both"/>
              <w:rPr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 xml:space="preserve">Wszelkie oprogramowanie komputerowe wchodzące w skład przedmiotu zamówienia musi być w języku polskim: 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bCs/>
                <w:kern w:val="18"/>
                <w:sz w:val="22"/>
                <w:szCs w:val="22"/>
                <w:lang w:eastAsia="hi-IN"/>
              </w:rPr>
              <w:t xml:space="preserve">Licencja lub licencje na oprogramowanie/oprogramowania przekazane Zamawiającemu muszą być nieograniczone czasowo, upoważniające do korzystania z oprogramowania w zakresie niezbędnym do wykorzystywania wszystkich funkcji urządzenia. 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bCs/>
                <w:kern w:val="18"/>
                <w:sz w:val="22"/>
                <w:szCs w:val="22"/>
                <w:lang w:eastAsia="hi-IN"/>
              </w:rPr>
              <w:t>Aktualizacja oprogramowania będzie dostarczana i instalowana na koszt Wykonawcy w okresie gwarancji niezwłocznie po jej wprowadzeniu do obrotu, bez konieczności zwracania się o aktualizację przez Użytkownika.</w:t>
            </w:r>
          </w:p>
          <w:p w:rsidR="00D279AE" w:rsidRPr="00A30D86" w:rsidRDefault="00D279AE" w:rsidP="00202E78">
            <w:pPr>
              <w:numPr>
                <w:ilvl w:val="0"/>
                <w:numId w:val="24"/>
              </w:numPr>
              <w:snapToGrid w:val="0"/>
              <w:ind w:left="340" w:right="57" w:hanging="340"/>
              <w:jc w:val="both"/>
              <w:rPr>
                <w:bCs/>
                <w:color w:val="FF0000"/>
                <w:kern w:val="18"/>
                <w:sz w:val="22"/>
                <w:szCs w:val="22"/>
                <w:lang w:eastAsia="hi-IN"/>
              </w:rPr>
            </w:pPr>
            <w:r w:rsidRPr="00A30D86">
              <w:rPr>
                <w:sz w:val="22"/>
                <w:szCs w:val="22"/>
              </w:rPr>
              <w:t>Aktualizacja oprogramowania, również pochodzącego od podmiotów trzecich, będzie dostarczana i instalowana na koszt Wykonawcy w okresie gwarancji na urządzenie niezwłocznie po jej wprowadzeniu do obrotu, bez konieczności zwracania się o aktualizację przez Użytkownika.</w:t>
            </w:r>
          </w:p>
        </w:tc>
      </w:tr>
    </w:tbl>
    <w:p w:rsidR="00794D50" w:rsidRPr="00A30D86" w:rsidRDefault="00794D50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7558BA" w:rsidRPr="00A30D86" w:rsidRDefault="007558BA" w:rsidP="00202E78">
      <w:pPr>
        <w:jc w:val="center"/>
        <w:rPr>
          <w:color w:val="000000"/>
          <w:sz w:val="2"/>
        </w:rPr>
      </w:pP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010FC2" w:rsidRPr="00A30D86" w:rsidRDefault="00010FC2" w:rsidP="00202E78">
      <w:pPr>
        <w:jc w:val="both"/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</w:pP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Oświadczam, że zaoferowany przez reprezentowanego przeze mnie Wykonawcę </w:t>
      </w:r>
      <w:r w:rsidRPr="00A30D86">
        <w:rPr>
          <w:bCs/>
          <w:color w:val="000000"/>
          <w:sz w:val="22"/>
          <w:szCs w:val="22"/>
        </w:rPr>
        <w:t xml:space="preserve">wskazany wyżej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przedmiot zamówienia spełnia wymagania </w:t>
      </w:r>
      <w:r w:rsidRPr="00A30D86">
        <w:rPr>
          <w:color w:val="000000"/>
          <w:sz w:val="22"/>
          <w:szCs w:val="22"/>
        </w:rPr>
        <w:t>techniczne, eksploatacyjne, jakościowe i funkcjonalne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 przedstawione w powyższych tabelach, oraz wszystkie </w:t>
      </w:r>
      <w:r w:rsidRPr="00A30D86">
        <w:rPr>
          <w:bCs/>
          <w:color w:val="000000"/>
          <w:sz w:val="22"/>
          <w:szCs w:val="22"/>
        </w:rPr>
        <w:t xml:space="preserve">dotyczące go </w:t>
      </w:r>
      <w:r w:rsidRPr="00A30D86">
        <w:rPr>
          <w:rFonts w:eastAsia="SimSun"/>
          <w:bCs/>
          <w:color w:val="000000"/>
          <w:kern w:val="20"/>
          <w:sz w:val="22"/>
          <w:szCs w:val="22"/>
          <w:lang w:eastAsia="hi-IN" w:bidi="hi-IN"/>
        </w:rPr>
        <w:t xml:space="preserve">pozostałe wymagania wymienione w specyfikacji istotnych warunków zamówienia i w załącznikach do niej. </w:t>
      </w:r>
    </w:p>
    <w:p w:rsidR="00202E78" w:rsidRPr="00A30D86" w:rsidRDefault="00202E78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5C58DD" w:rsidRPr="00A30D86" w:rsidRDefault="005C58DD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973321" w:rsidRPr="00A30D86" w:rsidRDefault="00973321" w:rsidP="00202E78">
      <w:pPr>
        <w:jc w:val="both"/>
        <w:rPr>
          <w:rFonts w:eastAsia="SimSun"/>
          <w:b/>
          <w:bCs/>
          <w:color w:val="000000"/>
          <w:kern w:val="20"/>
          <w:sz w:val="22"/>
          <w:szCs w:val="22"/>
          <w:lang w:eastAsia="hi-IN" w:bidi="hi-IN"/>
        </w:rPr>
      </w:pPr>
    </w:p>
    <w:p w:rsidR="003E254A" w:rsidRPr="00F04077" w:rsidRDefault="00202E78" w:rsidP="003E254A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3E254A" w:rsidRPr="00F04077">
        <w:rPr>
          <w:rFonts w:ascii="Times New Roman" w:hAnsi="Times New Roman"/>
          <w:b/>
          <w:color w:val="000000"/>
          <w:szCs w:val="24"/>
        </w:rPr>
        <w:lastRenderedPageBreak/>
        <w:t>Załącznik nr 3a do SIWZ</w:t>
      </w:r>
    </w:p>
    <w:p w:rsidR="00202E78" w:rsidRPr="00A30D86" w:rsidRDefault="00202E78" w:rsidP="003E254A">
      <w:pPr>
        <w:pStyle w:val="Bezodstpw"/>
        <w:jc w:val="right"/>
        <w:rPr>
          <w:rFonts w:eastAsia="SimSun"/>
          <w:b/>
          <w:bCs/>
          <w:caps/>
          <w:color w:val="000000"/>
          <w:kern w:val="2"/>
          <w:lang w:eastAsia="hi-IN" w:bidi="hi-IN"/>
        </w:rPr>
      </w:pPr>
    </w:p>
    <w:p w:rsidR="007F2CDF" w:rsidRPr="00A30D86" w:rsidRDefault="007F2CDF" w:rsidP="00202E78">
      <w:pPr>
        <w:jc w:val="center"/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Y TECHNICZNEJ</w:t>
      </w:r>
    </w:p>
    <w:p w:rsidR="00A30D86" w:rsidRDefault="007F2CD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związana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590492" w:rsidRPr="00A30D86" w:rsidRDefault="00590492" w:rsidP="00590492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5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 xml:space="preserve">pehametr </w:t>
      </w:r>
      <w:r w:rsidRPr="00A30D86">
        <w:rPr>
          <w:b/>
          <w:bCs/>
          <w:color w:val="000000"/>
          <w:sz w:val="22"/>
          <w:u w:val="single"/>
        </w:rPr>
        <w:t xml:space="preserve">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0B7BF9" w:rsidRPr="00A30D86" w:rsidRDefault="000B7BF9" w:rsidP="00A30D86">
      <w:pPr>
        <w:jc w:val="center"/>
        <w:rPr>
          <w:b/>
          <w:bCs/>
          <w:caps/>
          <w:color w:val="000000"/>
          <w:kern w:val="18"/>
          <w:sz w:val="22"/>
          <w:lang w:eastAsia="hi-IN"/>
        </w:rPr>
      </w:pPr>
    </w:p>
    <w:p w:rsidR="0050625D" w:rsidRPr="00A30D86" w:rsidRDefault="0050625D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  <w:r w:rsidRPr="00A30D86">
        <w:rPr>
          <w:bCs/>
          <w:color w:val="000000"/>
          <w:kern w:val="2"/>
          <w:sz w:val="20"/>
          <w:szCs w:val="22"/>
          <w:lang w:eastAsia="hi-IN"/>
        </w:rPr>
        <w:t>W kolumnie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 „</w:t>
      </w:r>
      <w:r w:rsidRPr="00A30D86">
        <w:rPr>
          <w:b/>
          <w:color w:val="000000"/>
          <w:kern w:val="2"/>
          <w:sz w:val="20"/>
          <w:szCs w:val="22"/>
          <w:lang w:eastAsia="hi-IN"/>
        </w:rPr>
        <w:t>PARAMETRY I FUNKCJE OFEROWANE</w:t>
      </w:r>
      <w:r w:rsidRPr="00A30D86">
        <w:rPr>
          <w:color w:val="000000"/>
          <w:kern w:val="2"/>
          <w:sz w:val="20"/>
          <w:szCs w:val="22"/>
          <w:lang w:eastAsia="hi-IN"/>
        </w:rPr>
        <w:t xml:space="preserve">” Wykonawca wpisuje </w:t>
      </w:r>
      <w:r w:rsidR="00BA0AFE" w:rsidRPr="00A30D86">
        <w:rPr>
          <w:b/>
          <w:color w:val="000000"/>
          <w:kern w:val="2"/>
          <w:sz w:val="20"/>
          <w:szCs w:val="22"/>
          <w:lang w:eastAsia="hi-IN"/>
        </w:rPr>
        <w:t xml:space="preserve">– </w:t>
      </w:r>
      <w:r w:rsidRPr="00A30D86">
        <w:rPr>
          <w:color w:val="000000"/>
          <w:kern w:val="2"/>
          <w:sz w:val="20"/>
          <w:szCs w:val="22"/>
          <w:lang w:eastAsia="hi-IN"/>
        </w:rPr>
        <w:t>zgodnie ze stanem faktycznym – oferowaną wartość ocenianego parametru i/lub/ oferowaną funkcję</w:t>
      </w:r>
      <w:r w:rsidRPr="00A30D86">
        <w:rPr>
          <w:color w:val="000000"/>
          <w:kern w:val="2"/>
          <w:sz w:val="22"/>
          <w:szCs w:val="22"/>
          <w:lang w:eastAsia="hi-IN"/>
        </w:rPr>
        <w:t>.</w:t>
      </w:r>
    </w:p>
    <w:p w:rsidR="000B7BF9" w:rsidRPr="00A30D86" w:rsidRDefault="000B7BF9" w:rsidP="000B7BF9">
      <w:pPr>
        <w:jc w:val="center"/>
        <w:rPr>
          <w:b/>
          <w:color w:val="000000"/>
          <w:kern w:val="2"/>
          <w:sz w:val="22"/>
          <w:szCs w:val="22"/>
          <w:lang w:eastAsia="hi-IN"/>
        </w:rPr>
      </w:pPr>
    </w:p>
    <w:tbl>
      <w:tblPr>
        <w:tblW w:w="9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2"/>
        <w:gridCol w:w="1701"/>
        <w:gridCol w:w="1134"/>
        <w:gridCol w:w="1101"/>
      </w:tblGrid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 xml:space="preserve">Parametry i funkcje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color w:val="000000"/>
                <w:kern w:val="1"/>
                <w:sz w:val="22"/>
                <w:szCs w:val="20"/>
              </w:rPr>
              <w:t>oceniane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 xml:space="preserve">Parametry   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2"/>
                <w:sz w:val="22"/>
                <w:szCs w:val="20"/>
                <w:lang w:eastAsia="hi-IN"/>
              </w:rPr>
            </w:pPr>
            <w:r w:rsidRPr="00A30D86">
              <w:rPr>
                <w:b/>
                <w:color w:val="000000"/>
                <w:kern w:val="2"/>
                <w:sz w:val="22"/>
                <w:szCs w:val="20"/>
                <w:lang w:eastAsia="hi-IN"/>
              </w:rPr>
              <w:t>i funkcje oferowane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suppressAutoHyphens/>
              <w:snapToGrid w:val="0"/>
              <w:jc w:val="center"/>
              <w:rPr>
                <w:b/>
                <w:bCs/>
                <w:color w:val="000000"/>
                <w:sz w:val="22"/>
                <w:szCs w:val="20"/>
                <w:lang w:eastAsia="ar-SA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Skala oceny</w:t>
            </w:r>
          </w:p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w pkt.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0AFE" w:rsidRPr="00A30D86" w:rsidRDefault="00BA0AFE" w:rsidP="00202E78">
            <w:pPr>
              <w:jc w:val="center"/>
              <w:rPr>
                <w:b/>
                <w:color w:val="000000"/>
                <w:kern w:val="1"/>
                <w:sz w:val="22"/>
                <w:szCs w:val="20"/>
              </w:rPr>
            </w:pPr>
            <w:r w:rsidRPr="00A30D86">
              <w:rPr>
                <w:b/>
                <w:bCs/>
                <w:color w:val="000000"/>
                <w:sz w:val="22"/>
                <w:szCs w:val="20"/>
                <w:lang w:eastAsia="ar-SA"/>
              </w:rPr>
              <w:t>Ocena w pkt.</w:t>
            </w: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590492" w:rsidRDefault="005838E7" w:rsidP="007704AB">
            <w:pPr>
              <w:jc w:val="both"/>
              <w:rPr>
                <w:color w:val="000000"/>
                <w:sz w:val="22"/>
                <w:szCs w:val="22"/>
              </w:rPr>
            </w:pPr>
            <w:r w:rsidRPr="00590492">
              <w:rPr>
                <w:color w:val="000000"/>
                <w:sz w:val="22"/>
                <w:szCs w:val="22"/>
              </w:rPr>
              <w:t>Pamięć minimum 7 buforów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  <w:tr w:rsidR="00BA0AFE" w:rsidRPr="00A30D86" w:rsidTr="00BA0AFE">
        <w:trPr>
          <w:trHeight w:val="690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9A3145" w:rsidP="009A314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Kalibracja minimum 3 punktów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</w:pPr>
            <w:r w:rsidRPr="00A30D86">
              <w:rPr>
                <w:rFonts w:eastAsia="Calibri"/>
                <w:color w:val="000000"/>
                <w:kern w:val="2"/>
                <w:sz w:val="22"/>
                <w:szCs w:val="22"/>
                <w:lang w:eastAsia="hi-IN"/>
              </w:rPr>
              <w:t>0/10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FE" w:rsidRPr="00A30D86" w:rsidRDefault="00BA0AFE" w:rsidP="00202E78">
            <w:pPr>
              <w:jc w:val="center"/>
              <w:rPr>
                <w:rFonts w:eastAsia="Calibri"/>
                <w:b/>
                <w:color w:val="000000"/>
                <w:kern w:val="2"/>
                <w:sz w:val="22"/>
                <w:szCs w:val="22"/>
                <w:lang w:eastAsia="hi-IN"/>
              </w:rPr>
            </w:pPr>
          </w:p>
        </w:tc>
      </w:tr>
    </w:tbl>
    <w:p w:rsidR="0095363B" w:rsidRPr="00A30D86" w:rsidRDefault="0095363B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jc w:val="both"/>
        <w:rPr>
          <w:color w:val="000000"/>
          <w:sz w:val="22"/>
          <w:szCs w:val="22"/>
        </w:rPr>
      </w:pPr>
    </w:p>
    <w:p w:rsidR="00010FC2" w:rsidRPr="00A30D86" w:rsidRDefault="00010FC2" w:rsidP="00202E78">
      <w:pPr>
        <w:keepNext/>
        <w:jc w:val="both"/>
        <w:outlineLvl w:val="0"/>
        <w:rPr>
          <w:color w:val="000000"/>
          <w:sz w:val="22"/>
          <w:szCs w:val="22"/>
        </w:rPr>
      </w:pPr>
    </w:p>
    <w:p w:rsidR="00973321" w:rsidRPr="00A30D86" w:rsidRDefault="00973321" w:rsidP="00973321">
      <w:pPr>
        <w:tabs>
          <w:tab w:val="center" w:pos="1440"/>
          <w:tab w:val="center" w:pos="7560"/>
        </w:tabs>
        <w:jc w:val="both"/>
        <w:rPr>
          <w:sz w:val="22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010FC2" w:rsidRPr="00A30D86" w:rsidRDefault="00010FC2" w:rsidP="000B7BF9">
      <w:pPr>
        <w:pStyle w:val="Bezodstpw"/>
        <w:rPr>
          <w:rFonts w:ascii="Times New Roman" w:hAnsi="Times New Roman"/>
          <w:b/>
          <w:color w:val="000000"/>
          <w:szCs w:val="24"/>
        </w:rPr>
      </w:pPr>
    </w:p>
    <w:p w:rsidR="003E254A" w:rsidRPr="00F04077" w:rsidRDefault="000B7BF9" w:rsidP="003E254A">
      <w:pPr>
        <w:pStyle w:val="Bezodstpw"/>
        <w:jc w:val="right"/>
        <w:rPr>
          <w:rFonts w:ascii="Times New Roman" w:hAnsi="Times New Roman"/>
          <w:b/>
          <w:color w:val="000000"/>
          <w:szCs w:val="24"/>
        </w:rPr>
      </w:pPr>
      <w:r w:rsidRPr="00A30D86">
        <w:rPr>
          <w:rFonts w:ascii="Times New Roman" w:hAnsi="Times New Roman"/>
          <w:b/>
          <w:color w:val="000000"/>
          <w:szCs w:val="24"/>
        </w:rPr>
        <w:br w:type="page"/>
      </w:r>
      <w:r w:rsidR="003E254A" w:rsidRPr="00F04077">
        <w:rPr>
          <w:rFonts w:ascii="Times New Roman" w:hAnsi="Times New Roman"/>
          <w:b/>
          <w:color w:val="000000"/>
          <w:szCs w:val="24"/>
        </w:rPr>
        <w:lastRenderedPageBreak/>
        <w:t>Załącznik nr 3b do SIWZ</w:t>
      </w:r>
    </w:p>
    <w:p w:rsidR="000B7BF9" w:rsidRPr="00A30D86" w:rsidRDefault="000B7BF9" w:rsidP="003E254A">
      <w:pPr>
        <w:pStyle w:val="Bezodstpw"/>
        <w:jc w:val="right"/>
        <w:rPr>
          <w:rFonts w:eastAsia="SimSun"/>
          <w:b/>
          <w:bCs/>
          <w:caps/>
          <w:color w:val="000000"/>
          <w:kern w:val="2"/>
          <w:lang w:eastAsia="hi-IN" w:bidi="hi-IN"/>
        </w:rPr>
      </w:pPr>
    </w:p>
    <w:p w:rsidR="00496896" w:rsidRPr="00A30D86" w:rsidRDefault="00496896" w:rsidP="000B7BF9">
      <w:pPr>
        <w:jc w:val="center"/>
        <w:rPr>
          <w:b/>
          <w:color w:val="000000"/>
          <w:szCs w:val="22"/>
        </w:rPr>
      </w:pP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TABELA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val="x-none" w:eastAsia="hi-IN" w:bidi="hi-IN"/>
        </w:rPr>
        <w:t>ocen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Y </w:t>
      </w:r>
      <w:r w:rsidR="00B22FF4"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 xml:space="preserve">WARUNKÓW </w:t>
      </w:r>
      <w:r w:rsidRPr="00A30D86">
        <w:rPr>
          <w:rFonts w:eastAsia="SimSun"/>
          <w:b/>
          <w:bCs/>
          <w:caps/>
          <w:color w:val="000000"/>
          <w:kern w:val="2"/>
          <w:szCs w:val="22"/>
          <w:lang w:eastAsia="hi-IN" w:bidi="hi-IN"/>
        </w:rPr>
        <w:t>GWARANCJI</w:t>
      </w:r>
    </w:p>
    <w:p w:rsidR="00A30D86" w:rsidRDefault="00DB0D8F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związana z wykonaniem zamówienia w zakresie dostarczenia</w:t>
      </w:r>
      <w:r w:rsidR="005269E9" w:rsidRPr="00A30D86">
        <w:rPr>
          <w:bCs/>
          <w:color w:val="000000"/>
          <w:sz w:val="22"/>
          <w:szCs w:val="22"/>
        </w:rPr>
        <w:t>,</w:t>
      </w:r>
      <w:r w:rsidRPr="00A30D86">
        <w:rPr>
          <w:bCs/>
          <w:color w:val="000000"/>
          <w:sz w:val="22"/>
          <w:szCs w:val="22"/>
        </w:rPr>
        <w:t xml:space="preserve"> </w:t>
      </w:r>
      <w:r w:rsidRPr="00A30D86">
        <w:rPr>
          <w:color w:val="000000"/>
          <w:sz w:val="22"/>
          <w:szCs w:val="22"/>
        </w:rPr>
        <w:t>rozładunk</w:t>
      </w:r>
      <w:r w:rsidR="00E81959" w:rsidRPr="00A30D86">
        <w:rPr>
          <w:color w:val="000000"/>
          <w:sz w:val="22"/>
          <w:szCs w:val="22"/>
        </w:rPr>
        <w:t xml:space="preserve">u, wniesienia, zainstalowania, </w:t>
      </w:r>
      <w:r w:rsidRPr="00A30D86">
        <w:rPr>
          <w:color w:val="000000"/>
          <w:sz w:val="22"/>
          <w:szCs w:val="22"/>
        </w:rPr>
        <w:t>uruchomienia</w:t>
      </w:r>
      <w:r w:rsidR="00E81959" w:rsidRPr="00A30D86">
        <w:rPr>
          <w:color w:val="000000"/>
          <w:sz w:val="22"/>
          <w:szCs w:val="22"/>
        </w:rPr>
        <w:t xml:space="preserve"> urządzenia </w:t>
      </w:r>
      <w:r w:rsidR="005269E9" w:rsidRPr="00A30D86">
        <w:rPr>
          <w:color w:val="000000"/>
          <w:sz w:val="22"/>
          <w:szCs w:val="22"/>
        </w:rPr>
        <w:t>i dostarczenia</w:t>
      </w:r>
      <w:r w:rsidR="00E81959" w:rsidRPr="00A30D86">
        <w:rPr>
          <w:color w:val="000000"/>
          <w:sz w:val="22"/>
          <w:szCs w:val="22"/>
        </w:rPr>
        <w:t xml:space="preserve"> instrukcji stanowiskowej oraz</w:t>
      </w:r>
      <w:r w:rsidR="00A30D86">
        <w:rPr>
          <w:color w:val="000000"/>
          <w:sz w:val="22"/>
          <w:szCs w:val="22"/>
        </w:rPr>
        <w:t xml:space="preserve"> </w:t>
      </w:r>
      <w:r w:rsidR="00500581" w:rsidRPr="00A30D86">
        <w:rPr>
          <w:color w:val="000000"/>
          <w:sz w:val="22"/>
          <w:szCs w:val="22"/>
        </w:rPr>
        <w:t>jej wdrożenia</w:t>
      </w:r>
      <w:r w:rsidR="00E81959" w:rsidRPr="00A30D86">
        <w:rPr>
          <w:color w:val="000000"/>
          <w:sz w:val="22"/>
          <w:szCs w:val="22"/>
        </w:rPr>
        <w:t xml:space="preserve">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590492" w:rsidRPr="00A30D86" w:rsidRDefault="00590492" w:rsidP="00590492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5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 xml:space="preserve">pehametr </w:t>
      </w:r>
      <w:r w:rsidRPr="00A30D86">
        <w:rPr>
          <w:b/>
          <w:bCs/>
          <w:color w:val="000000"/>
          <w:sz w:val="22"/>
          <w:u w:val="single"/>
        </w:rPr>
        <w:t xml:space="preserve">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5269E9" w:rsidRPr="00A30D86" w:rsidRDefault="005269E9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2"/>
        <w:gridCol w:w="2184"/>
        <w:gridCol w:w="1088"/>
      </w:tblGrid>
      <w:tr w:rsidR="003E254A" w:rsidRPr="00A30D86" w:rsidTr="00762137">
        <w:trPr>
          <w:trHeight w:val="826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54A" w:rsidRPr="00A30D86" w:rsidRDefault="003E254A" w:rsidP="00762137">
            <w:pPr>
              <w:keepLines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Gwarancja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4A" w:rsidRPr="00A30D86" w:rsidRDefault="003E254A" w:rsidP="0076213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  <w:vertAlign w:val="superscript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Oferow</w:t>
            </w:r>
            <w:r>
              <w:rPr>
                <w:b/>
                <w:bCs/>
                <w:color w:val="000000"/>
                <w:sz w:val="22"/>
                <w:szCs w:val="22"/>
              </w:rPr>
              <w:t>ane warunki gwarancji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4A" w:rsidRPr="00A30D86" w:rsidRDefault="003E254A" w:rsidP="0076213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 xml:space="preserve">Ocena </w:t>
            </w:r>
          </w:p>
          <w:p w:rsidR="003E254A" w:rsidRPr="00A30D86" w:rsidRDefault="003E254A" w:rsidP="00762137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30D86">
              <w:rPr>
                <w:b/>
                <w:bCs/>
                <w:color w:val="000000"/>
                <w:sz w:val="22"/>
                <w:szCs w:val="22"/>
              </w:rPr>
              <w:t>w pkt</w:t>
            </w:r>
          </w:p>
        </w:tc>
      </w:tr>
      <w:tr w:rsidR="003E254A" w:rsidRPr="00A30D86" w:rsidTr="00762137">
        <w:trPr>
          <w:trHeight w:val="457"/>
          <w:jc w:val="center"/>
        </w:trPr>
        <w:tc>
          <w:tcPr>
            <w:tcW w:w="6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4A" w:rsidRDefault="003E254A" w:rsidP="00762137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Okres gwarancji 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nie krótszy niż </w:t>
            </w:r>
            <w:r>
              <w:rPr>
                <w:bCs/>
                <w:color w:val="000000"/>
                <w:sz w:val="22"/>
                <w:szCs w:val="22"/>
              </w:rPr>
              <w:t>36</w:t>
            </w:r>
            <w:r w:rsidRPr="00A30D86">
              <w:rPr>
                <w:bCs/>
                <w:color w:val="000000"/>
                <w:sz w:val="22"/>
                <w:szCs w:val="22"/>
              </w:rPr>
              <w:t xml:space="preserve"> miesięcy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  <w:p w:rsidR="003E254A" w:rsidRPr="00D23BDA" w:rsidRDefault="003E254A" w:rsidP="00762137">
            <w:pPr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Okres punktowany od </w:t>
            </w:r>
            <w:r>
              <w:rPr>
                <w:b/>
                <w:bCs/>
                <w:color w:val="000000"/>
                <w:sz w:val="22"/>
                <w:szCs w:val="22"/>
              </w:rPr>
              <w:t>36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 do </w:t>
            </w:r>
            <w:r>
              <w:rPr>
                <w:b/>
                <w:bCs/>
                <w:color w:val="000000"/>
                <w:sz w:val="22"/>
                <w:szCs w:val="22"/>
              </w:rPr>
              <w:t>60</w:t>
            </w: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 miesięcy.</w:t>
            </w:r>
          </w:p>
          <w:p w:rsidR="003E254A" w:rsidRPr="00D23BDA" w:rsidRDefault="003E254A" w:rsidP="00762137">
            <w:pPr>
              <w:ind w:right="-51"/>
              <w:rPr>
                <w:b/>
                <w:color w:val="000000"/>
                <w:sz w:val="22"/>
                <w:szCs w:val="22"/>
              </w:rPr>
            </w:pPr>
            <w:r w:rsidRPr="00D23BDA">
              <w:rPr>
                <w:b/>
                <w:bCs/>
                <w:color w:val="000000"/>
                <w:sz w:val="22"/>
                <w:szCs w:val="22"/>
              </w:rPr>
              <w:t xml:space="preserve">UWAGA: </w:t>
            </w:r>
          </w:p>
          <w:p w:rsidR="003E254A" w:rsidRPr="00D23BDA" w:rsidRDefault="003E254A" w:rsidP="00762137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left="313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długość okresu gwarancji musi zostać określona w pełnych miesiącach,</w:t>
            </w:r>
          </w:p>
          <w:p w:rsidR="003E254A" w:rsidRPr="00D23BDA" w:rsidRDefault="003E254A" w:rsidP="00762137">
            <w:pPr>
              <w:pStyle w:val="Akapitzlist"/>
              <w:numPr>
                <w:ilvl w:val="1"/>
                <w:numId w:val="34"/>
              </w:numPr>
              <w:tabs>
                <w:tab w:val="clear" w:pos="1408"/>
                <w:tab w:val="num" w:pos="313"/>
              </w:tabs>
              <w:ind w:right="-51" w:hanging="1379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w przypadku, gdy Wykonawca:</w:t>
            </w:r>
          </w:p>
          <w:p w:rsidR="003E254A" w:rsidRPr="00D23BDA" w:rsidRDefault="003E254A" w:rsidP="00762137">
            <w:pPr>
              <w:ind w:left="29"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 nie wpisze żadnego okresu gwarancji, Zamawiający przyjmie, że Wykonawca udziela minimalnego okresu gwarancji (</w:t>
            </w:r>
            <w:r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miesięcy),</w:t>
            </w:r>
          </w:p>
          <w:p w:rsidR="003E254A" w:rsidRPr="00D23BDA" w:rsidRDefault="003E254A" w:rsidP="00762137">
            <w:pPr>
              <w:ind w:right="-51"/>
              <w:jc w:val="both"/>
              <w:rPr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 wpisze okres gwarancji w nie pełnych miesiącach, Zamawiający do obliczeń w zakresie kryterium „Okres gwarancji” przyjmie okres dokonując zaokrąglenia w dół,</w:t>
            </w:r>
          </w:p>
          <w:p w:rsidR="003E254A" w:rsidRPr="00D23BDA" w:rsidRDefault="003E254A" w:rsidP="00762137">
            <w:pPr>
              <w:ind w:right="-51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23BDA">
              <w:rPr>
                <w:color w:val="000000"/>
                <w:sz w:val="22"/>
                <w:szCs w:val="22"/>
              </w:rPr>
              <w:t>–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23BDA">
              <w:rPr>
                <w:color w:val="000000"/>
                <w:sz w:val="22"/>
                <w:szCs w:val="22"/>
              </w:rPr>
              <w:t>wpisze okres gwarancji krótszy niż minimalny (</w:t>
            </w:r>
            <w:r>
              <w:rPr>
                <w:color w:val="000000"/>
                <w:sz w:val="22"/>
                <w:szCs w:val="22"/>
              </w:rPr>
              <w:t>36</w:t>
            </w:r>
            <w:r w:rsidRPr="00D23BDA">
              <w:rPr>
                <w:color w:val="000000"/>
                <w:sz w:val="22"/>
                <w:szCs w:val="22"/>
              </w:rPr>
              <w:t xml:space="preserve"> miesięcy) Zamawiający odrzuci ofertę jako niezgodną z SIWZ.</w:t>
            </w:r>
            <w:r w:rsidRPr="002303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4A" w:rsidRPr="00A30D86" w:rsidRDefault="003E254A" w:rsidP="0076213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54A" w:rsidRPr="00A30D86" w:rsidRDefault="003E254A" w:rsidP="007621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E254A" w:rsidRPr="00A30D86" w:rsidRDefault="003E254A" w:rsidP="00202E78">
      <w:pPr>
        <w:pStyle w:val="Tekstpodstawowywcity"/>
        <w:spacing w:after="0"/>
        <w:ind w:left="0"/>
        <w:rPr>
          <w:color w:val="000000"/>
          <w:sz w:val="22"/>
          <w:szCs w:val="22"/>
        </w:rPr>
      </w:pPr>
    </w:p>
    <w:p w:rsidR="008C584A" w:rsidRPr="00A30D86" w:rsidRDefault="0006224E" w:rsidP="00202E78">
      <w:pPr>
        <w:pStyle w:val="Tekstpodstawowywcity"/>
        <w:spacing w:after="0"/>
        <w:ind w:left="0"/>
        <w:rPr>
          <w:color w:val="000000"/>
          <w:sz w:val="20"/>
          <w:szCs w:val="22"/>
        </w:rPr>
      </w:pPr>
      <w:r w:rsidRPr="00A30D86">
        <w:rPr>
          <w:color w:val="000000"/>
          <w:sz w:val="22"/>
          <w:szCs w:val="22"/>
        </w:rPr>
        <w:t>Nazwa, adres, nr tel</w:t>
      </w:r>
      <w:r w:rsidR="0049408E" w:rsidRPr="00A30D86">
        <w:rPr>
          <w:color w:val="000000"/>
          <w:sz w:val="22"/>
          <w:szCs w:val="22"/>
        </w:rPr>
        <w:t xml:space="preserve">., e-mail serwisu gwarancyjnego </w:t>
      </w:r>
      <w:r w:rsidR="00DB2B73" w:rsidRPr="00A30D86">
        <w:rPr>
          <w:color w:val="000000"/>
          <w:sz w:val="20"/>
          <w:szCs w:val="22"/>
        </w:rPr>
        <w:t>………….</w:t>
      </w:r>
      <w:r w:rsidR="008C584A" w:rsidRPr="00A30D86">
        <w:rPr>
          <w:color w:val="000000"/>
          <w:sz w:val="20"/>
          <w:szCs w:val="22"/>
        </w:rPr>
        <w:t>………………</w:t>
      </w:r>
      <w:r w:rsidR="00405704" w:rsidRPr="00A30D86">
        <w:rPr>
          <w:color w:val="000000"/>
          <w:sz w:val="20"/>
          <w:szCs w:val="22"/>
        </w:rPr>
        <w:t>…………..</w:t>
      </w:r>
      <w:r w:rsidR="00B32D8F" w:rsidRPr="00A30D86">
        <w:rPr>
          <w:color w:val="000000"/>
          <w:sz w:val="20"/>
          <w:szCs w:val="22"/>
        </w:rPr>
        <w:t>……...……..</w:t>
      </w:r>
    </w:p>
    <w:p w:rsidR="00F83657" w:rsidRPr="00A30D86" w:rsidRDefault="00F83657" w:rsidP="00202E78">
      <w:pPr>
        <w:jc w:val="right"/>
        <w:rPr>
          <w:color w:val="000000"/>
          <w:sz w:val="22"/>
          <w:szCs w:val="22"/>
        </w:rPr>
      </w:pPr>
    </w:p>
    <w:p w:rsidR="00F83657" w:rsidRPr="00A30D86" w:rsidRDefault="00B32D8F" w:rsidP="00202E78">
      <w:pPr>
        <w:jc w:val="right"/>
        <w:rPr>
          <w:bCs/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 xml:space="preserve">        </w:t>
      </w: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F83657" w:rsidRPr="00A30D86" w:rsidRDefault="00F83657" w:rsidP="00202E78">
      <w:pPr>
        <w:jc w:val="right"/>
        <w:rPr>
          <w:bCs/>
          <w:color w:val="000000"/>
          <w:sz w:val="22"/>
          <w:szCs w:val="22"/>
        </w:rPr>
      </w:pPr>
    </w:p>
    <w:p w:rsidR="00973321" w:rsidRPr="00A30D86" w:rsidRDefault="00973321" w:rsidP="00202E78">
      <w:pPr>
        <w:jc w:val="right"/>
        <w:rPr>
          <w:bCs/>
          <w:color w:val="000000"/>
          <w:sz w:val="22"/>
          <w:szCs w:val="22"/>
        </w:rPr>
      </w:pPr>
    </w:p>
    <w:p w:rsidR="00F743C5" w:rsidRPr="00A30D86" w:rsidRDefault="00F743C5" w:rsidP="00F83657">
      <w:pPr>
        <w:rPr>
          <w:b/>
          <w:color w:val="000000"/>
          <w:sz w:val="22"/>
          <w:szCs w:val="22"/>
        </w:rPr>
      </w:pPr>
    </w:p>
    <w:p w:rsidR="004C7131" w:rsidRPr="00A30D86" w:rsidRDefault="004C7131" w:rsidP="00F83657">
      <w:pPr>
        <w:rPr>
          <w:b/>
          <w:color w:val="000000"/>
          <w:sz w:val="22"/>
          <w:szCs w:val="22"/>
        </w:rPr>
      </w:pPr>
    </w:p>
    <w:p w:rsidR="003E254A" w:rsidRPr="00F04077" w:rsidRDefault="00F83657" w:rsidP="003E254A">
      <w:pPr>
        <w:jc w:val="right"/>
        <w:rPr>
          <w:b/>
          <w:color w:val="000000"/>
          <w:sz w:val="22"/>
          <w:szCs w:val="22"/>
        </w:rPr>
      </w:pPr>
      <w:r w:rsidRPr="00A30D86">
        <w:rPr>
          <w:b/>
          <w:color w:val="000000"/>
          <w:sz w:val="22"/>
          <w:szCs w:val="22"/>
        </w:rPr>
        <w:br w:type="page"/>
      </w:r>
      <w:r w:rsidR="003E254A" w:rsidRPr="00F04077">
        <w:rPr>
          <w:b/>
          <w:color w:val="000000"/>
          <w:sz w:val="22"/>
          <w:szCs w:val="22"/>
        </w:rPr>
        <w:lastRenderedPageBreak/>
        <w:t>Załącznik nr 3c do SIWZ</w:t>
      </w:r>
    </w:p>
    <w:p w:rsidR="00D93FC8" w:rsidRPr="00A30D86" w:rsidRDefault="00D93FC8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D93FC8" w:rsidRPr="00A30D86" w:rsidRDefault="00BD1789" w:rsidP="00202E78">
      <w:pPr>
        <w:jc w:val="center"/>
        <w:rPr>
          <w:b/>
          <w:caps/>
          <w:color w:val="000000"/>
          <w:szCs w:val="22"/>
        </w:rPr>
      </w:pPr>
      <w:r w:rsidRPr="00A30D86">
        <w:rPr>
          <w:b/>
          <w:color w:val="000000"/>
          <w:szCs w:val="22"/>
        </w:rPr>
        <w:t xml:space="preserve">WARUNKI </w:t>
      </w:r>
      <w:r w:rsidRPr="00A30D86">
        <w:rPr>
          <w:b/>
          <w:caps/>
          <w:color w:val="000000"/>
          <w:szCs w:val="22"/>
        </w:rPr>
        <w:t>GwarancjI, rękojmi I serwisu gwarancyjnego</w:t>
      </w:r>
    </w:p>
    <w:p w:rsidR="00A30D86" w:rsidRDefault="00D93FC8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e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 xml:space="preserve">rozładunku, wniesienia, zainstalowania, uruchomienia urządzenia i dostarczenia instrukcji stanowiskowej oraz jej wdrożenia </w:t>
      </w:r>
      <w:r w:rsidR="00A30D86" w:rsidRPr="00A30D86">
        <w:rPr>
          <w:color w:val="000000"/>
          <w:sz w:val="22"/>
          <w:szCs w:val="22"/>
        </w:rPr>
        <w:t xml:space="preserve">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590492" w:rsidRPr="00A30D86" w:rsidRDefault="00590492" w:rsidP="00590492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5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 xml:space="preserve">pehametr </w:t>
      </w:r>
      <w:r w:rsidRPr="00A30D86">
        <w:rPr>
          <w:b/>
          <w:bCs/>
          <w:color w:val="000000"/>
          <w:sz w:val="22"/>
          <w:u w:val="single"/>
        </w:rPr>
        <w:t xml:space="preserve">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D93FC8" w:rsidRPr="00A30D86" w:rsidRDefault="00D93FC8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D93FC8" w:rsidRPr="00A30D86" w:rsidTr="00B66E90">
        <w:trPr>
          <w:trHeight w:val="729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D93FC8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3FC8" w:rsidRPr="00A30D86" w:rsidRDefault="00BD1789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olor w:val="000000"/>
                <w:szCs w:val="22"/>
              </w:rPr>
              <w:t xml:space="preserve">WARUNKI </w:t>
            </w:r>
            <w:r w:rsidRPr="00A30D86">
              <w:rPr>
                <w:b/>
                <w:caps/>
                <w:color w:val="000000"/>
                <w:szCs w:val="22"/>
              </w:rPr>
              <w:t>GwarancjI, rękojmi I serwisu gwarancyjnego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Pod określeniem "urządzenie" rozumie się wszystkie wyroby, a także oprogramowanie, dostarczone i uruchomione w ramach wykonania przedmiotowego zamówienia.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protokołu odbioru urządzenia.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rękojmi na urządzeni</w:t>
            </w:r>
            <w:r>
              <w:rPr>
                <w:color w:val="000000"/>
                <w:sz w:val="22"/>
                <w:szCs w:val="22"/>
              </w:rPr>
              <w:t>e</w:t>
            </w:r>
            <w:r w:rsidRPr="00A30D86">
              <w:rPr>
                <w:color w:val="000000"/>
                <w:sz w:val="22"/>
                <w:szCs w:val="22"/>
              </w:rPr>
              <w:t xml:space="preserve"> rozpoczyna się od daty podpisania protokołu odbioru i wynosi 24 miesiące.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 okresie gwarancji przeglądy konserwacyjne / serwisowe wynikające z wymagań wytwórcy i testy urządzenia oraz naprawy urządzenia będą wykonane na koszt Wykonawcy, co oznacza w szczególności, że materiały i części zamienne zastosowane do napraw, przeglądów stanu technicznego, konserwacji, regulacji oraz praca i dojazd zespołu serwisowego w okresie gwarancyjnym – będą na koszt Wykonawcy.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Przeglądy konserwacyjne / serwisowe i testy będą przeprowadzane w terminie uzgodnionym z Bezpośrednim Użytkownikiem danego urządzenia. 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przeprowadzi w okresie gwarancji co najmniej jeden przegląd urządzenia rocznie, zakończony wystawieniem zaświadczenia potwierdzającego prawidłowe działanie urządzenia. Ostatni przegląd stanu technicznego w okresie gwarancji, będzie zrealizowany nie wcześniej niż 60 dni przed terminem zakończenia okresu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Wstępne terminy ww. przeglądów będą określone w instrukcjach obsługi </w:t>
            </w:r>
            <w:r w:rsidRPr="00A30D86">
              <w:rPr>
                <w:color w:val="000000"/>
                <w:sz w:val="22"/>
                <w:szCs w:val="22"/>
              </w:rPr>
              <w:br/>
              <w:t>w języku polskim lub paszportach technicznych lub innym dokumencie, dostarczonych wraz z urządzeniem.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Wykonawcą ww. przeglądów i napraw będzie serwis potwierdzający każdorazowo swoje czynności w dostarczonej wraz z urządzeniem karcie gwarancyjnej, która będzie dołączona do dokumentu gwarancyjnego lub w paszporcie technicznym dołączonym wraz z urządzeniem. Niezależnie od zapisów w karcie gwarancyjnej, obowiązują zapisy zawarte w niniejszym załączniku i w </w:t>
            </w:r>
            <w:proofErr w:type="spellStart"/>
            <w:r w:rsidRPr="00A30D86">
              <w:rPr>
                <w:color w:val="000000"/>
                <w:sz w:val="22"/>
                <w:szCs w:val="22"/>
              </w:rPr>
              <w:t>siwz</w:t>
            </w:r>
            <w:proofErr w:type="spellEnd"/>
            <w:r w:rsidRPr="00A30D86">
              <w:rPr>
                <w:color w:val="000000"/>
                <w:sz w:val="22"/>
                <w:szCs w:val="22"/>
              </w:rPr>
              <w:t>, chyba że poszczególne zapisy w ww. karcie lub paszporcie  są korzystniejsze dla Zamawiającego.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Celem wykonania usług serwisowych, serwis Wykonawcy uzyska dostęp </w:t>
            </w:r>
            <w:r w:rsidRPr="00A30D86">
              <w:rPr>
                <w:color w:val="000000"/>
                <w:sz w:val="22"/>
                <w:szCs w:val="22"/>
              </w:rPr>
              <w:br/>
              <w:t>do urządzenia w terminie ustalonym z Bezpośrednim Użytkownikiem urządzenia.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F92010">
              <w:rPr>
                <w:color w:val="000000"/>
                <w:sz w:val="22"/>
                <w:szCs w:val="22"/>
              </w:rPr>
              <w:t xml:space="preserve">Czas reakcji serwisu od chwili powiadomienia do rozpoczęcia naprawy – maksimum w ciągu 3 dni roboczych (soboty, niedziele i dni świąteczne ustawowo wolne od pracy </w:t>
            </w:r>
            <w:r w:rsidRPr="00F92010">
              <w:rPr>
                <w:b/>
                <w:color w:val="000000"/>
                <w:sz w:val="22"/>
                <w:szCs w:val="22"/>
              </w:rPr>
              <w:t>nie są</w:t>
            </w:r>
            <w:r w:rsidRPr="00F92010">
              <w:rPr>
                <w:color w:val="000000"/>
                <w:sz w:val="22"/>
                <w:szCs w:val="22"/>
              </w:rPr>
              <w:t xml:space="preserve"> dniami roboczymi).</w:t>
            </w:r>
          </w:p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Za reakcję serwisu uważa się także kontakt telefoniczny lub zdalną diagnozę i naprawę przez przedstawiciela serwisu.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Naprawa, tj. usunięcie wad lub usterek przedmiotu zamówienia zakończy się w terminie maksimum do 3 dni </w:t>
            </w:r>
            <w:r>
              <w:rPr>
                <w:color w:val="000000"/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>liczonych od dnia przystąpienia do naprawy.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Jeżeli zajdzie konieczność naprawy poza miejscem zainstalowania urządzenia, Wykonawca odbierze uszkodzoną część składową urządzenia i dostarczy ją do Bezpośredniego Użytkownika po zakończonej naprawie na własny koszt i ryzyko.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zobowiązuje się do wymiany podzespołu urządzenia na nowy (fabrycznie identyczny egzemplarz) po 3 naprawach gwarancyjnych w terminie 7 dni</w:t>
            </w:r>
            <w:r>
              <w:rPr>
                <w:color w:val="000000"/>
                <w:sz w:val="22"/>
                <w:szCs w:val="22"/>
              </w:rPr>
              <w:t xml:space="preserve"> roboczych</w:t>
            </w:r>
            <w:r w:rsidRPr="00A30D86">
              <w:rPr>
                <w:color w:val="000000"/>
                <w:sz w:val="22"/>
                <w:szCs w:val="22"/>
              </w:rPr>
              <w:t>, liczony</w:t>
            </w:r>
            <w:r>
              <w:rPr>
                <w:color w:val="000000"/>
                <w:sz w:val="22"/>
                <w:szCs w:val="22"/>
              </w:rPr>
              <w:t>ch</w:t>
            </w:r>
            <w:r w:rsidRPr="00A30D86">
              <w:rPr>
                <w:color w:val="000000"/>
                <w:sz w:val="22"/>
                <w:szCs w:val="22"/>
              </w:rPr>
              <w:t xml:space="preserve"> od dnia zgłoszenia przez Zamawiającego do Wykonawcy </w:t>
            </w:r>
            <w:r w:rsidRPr="00F92010">
              <w:rPr>
                <w:color w:val="000000"/>
                <w:sz w:val="22"/>
                <w:szCs w:val="22"/>
              </w:rPr>
              <w:t>czwartego wyst</w:t>
            </w:r>
            <w:r>
              <w:rPr>
                <w:color w:val="000000"/>
                <w:sz w:val="22"/>
                <w:szCs w:val="22"/>
              </w:rPr>
              <w:t>ąpienia wady/</w:t>
            </w:r>
            <w:r w:rsidRPr="00F92010">
              <w:rPr>
                <w:color w:val="000000"/>
                <w:sz w:val="22"/>
                <w:szCs w:val="22"/>
              </w:rPr>
              <w:t>usterki danego podzespołu.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nie może odmówić usunięcia wad bez względu na wysokość związanych z tym kosztów.</w:t>
            </w:r>
            <w:bookmarkStart w:id="0" w:name="_GoBack"/>
            <w:bookmarkEnd w:id="0"/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Roszczenia z tytułu gwarancji mogą być dochodzone także po upływie terminu gwarancji, jeżeli Zamawiający zgłosił Wykonawcy istnienie wady w okresie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Okres gwarancji ulega przedłużeniu o czas, w którym niemożliwe było używanie urządzenia ze względu na jego niesprawność, przy czym każdy pełny dzień niesprawności urządzenia powoduje przedłużenie okresu gwarancji o jeden dzień. Za dzień/dni niesprawności urządzenia uważa się także dzień/dni, podczas których wykonywana jest naprawa. Czas planowych przeglądów i testów zgodnych z wymaganiami wytwórcy urządzenia nie wydłuża okresu gwarancji.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Wykonawca umowy zapewni dostęp do części zamiennych i serwisu przez </w:t>
            </w:r>
            <w:r w:rsidRPr="00A30D86">
              <w:rPr>
                <w:color w:val="000000"/>
                <w:sz w:val="22"/>
                <w:szCs w:val="22"/>
              </w:rPr>
              <w:br/>
              <w:t>co najmniej 8 lat od daty protokołu odbioru.</w:t>
            </w:r>
          </w:p>
        </w:tc>
      </w:tr>
      <w:tr w:rsidR="0096139C" w:rsidRPr="00A30D86" w:rsidTr="00B66E90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numPr>
                <w:ilvl w:val="0"/>
                <w:numId w:val="35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139C" w:rsidRPr="00A30D86" w:rsidRDefault="0096139C" w:rsidP="0096139C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Korzystanie z uprawnień z tytułu rękojmi nastąpi na zasadach określonych </w:t>
            </w:r>
            <w:r w:rsidRPr="00A30D86">
              <w:rPr>
                <w:color w:val="000000"/>
                <w:sz w:val="22"/>
                <w:szCs w:val="22"/>
              </w:rPr>
              <w:br/>
              <w:t>w Kodeksie cywilnym.</w:t>
            </w:r>
          </w:p>
        </w:tc>
      </w:tr>
    </w:tbl>
    <w:p w:rsidR="00D93FC8" w:rsidRPr="00A30D86" w:rsidRDefault="00D93FC8" w:rsidP="001E2C14">
      <w:pPr>
        <w:rPr>
          <w:b/>
          <w:color w:val="000000"/>
          <w:sz w:val="22"/>
          <w:szCs w:val="22"/>
        </w:rPr>
      </w:pPr>
    </w:p>
    <w:p w:rsidR="00D93FC8" w:rsidRPr="00A30D86" w:rsidRDefault="00D93FC8" w:rsidP="001E2C14">
      <w:pPr>
        <w:rPr>
          <w:szCs w:val="18"/>
        </w:rPr>
      </w:pPr>
    </w:p>
    <w:p w:rsidR="00D93FC8" w:rsidRPr="00A30D86" w:rsidRDefault="00D93FC8" w:rsidP="001E2C14">
      <w:pPr>
        <w:rPr>
          <w:szCs w:val="18"/>
        </w:rPr>
      </w:pPr>
    </w:p>
    <w:p w:rsidR="003E254A" w:rsidRPr="00F04077" w:rsidRDefault="001E2C14" w:rsidP="003E254A">
      <w:pPr>
        <w:jc w:val="right"/>
        <w:rPr>
          <w:b/>
          <w:color w:val="000000"/>
          <w:sz w:val="22"/>
          <w:szCs w:val="22"/>
        </w:rPr>
      </w:pPr>
      <w:r w:rsidRPr="00A30D86">
        <w:rPr>
          <w:szCs w:val="18"/>
        </w:rPr>
        <w:br w:type="page"/>
      </w:r>
      <w:r w:rsidR="003E254A" w:rsidRPr="00F04077">
        <w:rPr>
          <w:b/>
          <w:color w:val="000000"/>
          <w:sz w:val="22"/>
          <w:szCs w:val="22"/>
        </w:rPr>
        <w:lastRenderedPageBreak/>
        <w:t>Załącznik nr 3d do SIWZ</w:t>
      </w:r>
    </w:p>
    <w:p w:rsidR="007E624D" w:rsidRPr="00A30D86" w:rsidRDefault="007E624D" w:rsidP="00202E78">
      <w:pPr>
        <w:jc w:val="right"/>
        <w:rPr>
          <w:b/>
          <w:color w:val="000000"/>
          <w:sz w:val="22"/>
          <w:szCs w:val="22"/>
          <w:highlight w:val="green"/>
        </w:rPr>
      </w:pPr>
    </w:p>
    <w:p w:rsidR="007E624D" w:rsidRPr="00A30D86" w:rsidRDefault="007E624D" w:rsidP="00202E78">
      <w:pPr>
        <w:jc w:val="center"/>
        <w:rPr>
          <w:b/>
          <w:color w:val="000000"/>
          <w:szCs w:val="30"/>
        </w:rPr>
      </w:pPr>
      <w:r w:rsidRPr="00A30D86">
        <w:rPr>
          <w:b/>
          <w:color w:val="000000"/>
          <w:szCs w:val="30"/>
        </w:rPr>
        <w:t>PROCEDUR</w:t>
      </w:r>
      <w:r w:rsidR="001E2C14" w:rsidRPr="00A30D86">
        <w:rPr>
          <w:b/>
          <w:color w:val="000000"/>
          <w:szCs w:val="30"/>
        </w:rPr>
        <w:t>A</w:t>
      </w:r>
      <w:r w:rsidRPr="00A30D86">
        <w:rPr>
          <w:b/>
          <w:color w:val="000000"/>
          <w:szCs w:val="30"/>
        </w:rPr>
        <w:t xml:space="preserve"> DOSTAW</w:t>
      </w:r>
      <w:r w:rsidR="00A30D86">
        <w:rPr>
          <w:b/>
          <w:color w:val="000000"/>
          <w:szCs w:val="30"/>
        </w:rPr>
        <w:t>Y</w:t>
      </w:r>
      <w:r w:rsidRPr="00A30D86">
        <w:rPr>
          <w:b/>
          <w:color w:val="000000"/>
          <w:szCs w:val="30"/>
        </w:rPr>
        <w:t xml:space="preserve"> I ODBIOR</w:t>
      </w:r>
      <w:r w:rsidR="00A30D86">
        <w:rPr>
          <w:b/>
          <w:color w:val="000000"/>
          <w:szCs w:val="30"/>
        </w:rPr>
        <w:t>U</w:t>
      </w:r>
      <w:r w:rsidRPr="00A30D86">
        <w:rPr>
          <w:b/>
          <w:color w:val="000000"/>
          <w:szCs w:val="30"/>
        </w:rPr>
        <w:t xml:space="preserve"> URZĄDZE</w:t>
      </w:r>
      <w:r w:rsidR="00A30D86">
        <w:rPr>
          <w:b/>
          <w:color w:val="000000"/>
          <w:szCs w:val="30"/>
        </w:rPr>
        <w:t>NIA</w:t>
      </w:r>
    </w:p>
    <w:p w:rsidR="00A30D86" w:rsidRDefault="007E624D" w:rsidP="00A30D86">
      <w:pPr>
        <w:jc w:val="center"/>
        <w:rPr>
          <w:color w:val="000000"/>
          <w:sz w:val="22"/>
          <w:szCs w:val="22"/>
        </w:rPr>
      </w:pPr>
      <w:r w:rsidRPr="00A30D86">
        <w:rPr>
          <w:bCs/>
          <w:color w:val="000000"/>
          <w:sz w:val="22"/>
          <w:szCs w:val="22"/>
        </w:rPr>
        <w:t>związan</w:t>
      </w:r>
      <w:r w:rsidR="000A5C80" w:rsidRPr="00A30D86">
        <w:rPr>
          <w:bCs/>
          <w:color w:val="000000"/>
          <w:sz w:val="22"/>
          <w:szCs w:val="22"/>
        </w:rPr>
        <w:t>a</w:t>
      </w:r>
      <w:r w:rsidRPr="00A30D86">
        <w:rPr>
          <w:bCs/>
          <w:color w:val="000000"/>
          <w:sz w:val="22"/>
          <w:szCs w:val="22"/>
        </w:rPr>
        <w:t xml:space="preserve"> z wykonaniem zamówienia w zakresie dostarczenia, </w:t>
      </w:r>
      <w:r w:rsidRPr="00A30D86">
        <w:rPr>
          <w:color w:val="000000"/>
          <w:sz w:val="22"/>
          <w:szCs w:val="22"/>
        </w:rPr>
        <w:t>rozładunku, wniesienia, zainstalowania, uruchomienia urządzenia i dostarczeni</w:t>
      </w:r>
      <w:r w:rsidR="00A30D86">
        <w:rPr>
          <w:color w:val="000000"/>
          <w:sz w:val="22"/>
          <w:szCs w:val="22"/>
        </w:rPr>
        <w:t xml:space="preserve">a instrukcji stanowiskowej oraz </w:t>
      </w:r>
      <w:r w:rsidRPr="00A30D86">
        <w:rPr>
          <w:color w:val="000000"/>
          <w:sz w:val="22"/>
          <w:szCs w:val="22"/>
        </w:rPr>
        <w:t xml:space="preserve">jej wdrożenia do </w:t>
      </w:r>
    </w:p>
    <w:p w:rsidR="00A30D86" w:rsidRPr="00A30D86" w:rsidRDefault="00A30D86" w:rsidP="00A30D86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Centrum Badań Klinicznych Uniwersytetu Medycznego w Białymstoku</w:t>
      </w:r>
    </w:p>
    <w:p w:rsidR="00A30D86" w:rsidRPr="00A30D86" w:rsidRDefault="00A30D86" w:rsidP="00A30D86">
      <w:pPr>
        <w:pStyle w:val="Tekstpodstawowy"/>
        <w:tabs>
          <w:tab w:val="center" w:pos="4818"/>
          <w:tab w:val="left" w:pos="7545"/>
        </w:tabs>
        <w:jc w:val="center"/>
        <w:rPr>
          <w:b/>
          <w:color w:val="000000"/>
          <w:sz w:val="22"/>
          <w:szCs w:val="22"/>
          <w:lang w:eastAsia="x-none"/>
        </w:rPr>
      </w:pPr>
    </w:p>
    <w:p w:rsidR="00590492" w:rsidRPr="00A30D86" w:rsidRDefault="00590492" w:rsidP="00590492">
      <w:pPr>
        <w:jc w:val="center"/>
        <w:rPr>
          <w:b/>
          <w:bCs/>
          <w:color w:val="000000"/>
          <w:sz w:val="22"/>
          <w:u w:val="single"/>
        </w:rPr>
      </w:pPr>
      <w:r w:rsidRPr="00A30D86">
        <w:rPr>
          <w:b/>
          <w:color w:val="000000"/>
          <w:sz w:val="22"/>
          <w:szCs w:val="22"/>
          <w:u w:val="single"/>
        </w:rPr>
        <w:t xml:space="preserve">Część nr </w:t>
      </w:r>
      <w:r>
        <w:rPr>
          <w:b/>
          <w:color w:val="000000"/>
          <w:sz w:val="22"/>
          <w:szCs w:val="22"/>
          <w:u w:val="single"/>
        </w:rPr>
        <w:t>5</w:t>
      </w:r>
      <w:r w:rsidRPr="00A30D86">
        <w:rPr>
          <w:b/>
          <w:color w:val="000000"/>
          <w:sz w:val="22"/>
          <w:szCs w:val="22"/>
          <w:u w:val="single"/>
        </w:rPr>
        <w:t xml:space="preserve">: </w:t>
      </w:r>
      <w:r w:rsidRPr="00A30D86">
        <w:rPr>
          <w:b/>
          <w:color w:val="000000"/>
          <w:sz w:val="22"/>
          <w:u w:val="single"/>
        </w:rPr>
        <w:t xml:space="preserve">Wyposażenie laboratorium hodowli komórkowych: </w:t>
      </w:r>
      <w:r>
        <w:rPr>
          <w:b/>
          <w:color w:val="000000"/>
          <w:sz w:val="22"/>
          <w:u w:val="single"/>
        </w:rPr>
        <w:t xml:space="preserve">pehametr </w:t>
      </w:r>
      <w:r w:rsidRPr="00A30D86">
        <w:rPr>
          <w:b/>
          <w:bCs/>
          <w:color w:val="000000"/>
          <w:sz w:val="22"/>
          <w:u w:val="single"/>
        </w:rPr>
        <w:t xml:space="preserve">– 1 </w:t>
      </w:r>
      <w:proofErr w:type="spellStart"/>
      <w:r>
        <w:rPr>
          <w:b/>
          <w:bCs/>
          <w:color w:val="000000"/>
          <w:sz w:val="22"/>
          <w:u w:val="single"/>
        </w:rPr>
        <w:t>kpl</w:t>
      </w:r>
      <w:proofErr w:type="spellEnd"/>
      <w:r w:rsidRPr="00A30D86">
        <w:rPr>
          <w:b/>
          <w:bCs/>
          <w:color w:val="000000"/>
          <w:sz w:val="22"/>
          <w:u w:val="single"/>
        </w:rPr>
        <w:t>.</w:t>
      </w:r>
    </w:p>
    <w:p w:rsidR="007E624D" w:rsidRPr="00A30D86" w:rsidRDefault="007E624D" w:rsidP="00A30D86">
      <w:pPr>
        <w:jc w:val="center"/>
        <w:rPr>
          <w:b/>
          <w:color w:val="000000"/>
          <w:sz w:val="22"/>
          <w:szCs w:val="22"/>
        </w:rPr>
      </w:pPr>
    </w:p>
    <w:tbl>
      <w:tblPr>
        <w:tblW w:w="94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33"/>
        <w:gridCol w:w="8855"/>
      </w:tblGrid>
      <w:tr w:rsidR="007E624D" w:rsidRPr="00A30D86" w:rsidTr="00C2618B">
        <w:trPr>
          <w:trHeight w:val="677"/>
          <w:jc w:val="center"/>
        </w:trPr>
        <w:tc>
          <w:tcPr>
            <w:tcW w:w="6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snapToGrid w:val="0"/>
              <w:ind w:left="680" w:hanging="623"/>
              <w:jc w:val="center"/>
              <w:rPr>
                <w:b/>
                <w:color w:val="000000"/>
                <w:szCs w:val="20"/>
              </w:rPr>
            </w:pPr>
            <w:r w:rsidRPr="00A30D86">
              <w:rPr>
                <w:b/>
                <w:color w:val="000000"/>
                <w:szCs w:val="20"/>
              </w:rPr>
              <w:t>Lp.</w:t>
            </w:r>
          </w:p>
        </w:tc>
        <w:tc>
          <w:tcPr>
            <w:tcW w:w="88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E624D" w:rsidRPr="00A30D86" w:rsidRDefault="007E624D" w:rsidP="00202E7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30D86">
              <w:rPr>
                <w:b/>
                <w:caps/>
                <w:color w:val="000000"/>
                <w:szCs w:val="22"/>
              </w:rPr>
              <w:t>PROCEDURA DOSTAW</w:t>
            </w:r>
            <w:r w:rsidR="0085662A">
              <w:rPr>
                <w:b/>
                <w:caps/>
                <w:color w:val="000000"/>
                <w:szCs w:val="22"/>
              </w:rPr>
              <w:t>Y URZĄDZENIA</w:t>
            </w:r>
          </w:p>
        </w:tc>
      </w:tr>
      <w:tr w:rsidR="0006224E" w:rsidRPr="00A30D86" w:rsidTr="00391D2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24E" w:rsidRPr="00A30D86" w:rsidRDefault="0006224E" w:rsidP="00391D2B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bCs/>
                <w:color w:val="000000"/>
                <w:sz w:val="22"/>
                <w:szCs w:val="22"/>
              </w:rPr>
              <w:t>Przed przystąpieniem do realizacji przedmiotu zamówienia (po podpisaniu umowy) Zamawiający wskaże uprawnioną osobę - Bezpośredniego Użytkownika z którą Wykonawca będzie prowadził uzgodnienia dotyczące procedur dostawy i odbioru przedmiotu zamówienia.</w:t>
            </w:r>
          </w:p>
        </w:tc>
      </w:tr>
      <w:tr w:rsidR="0054323C" w:rsidRPr="00A30D86" w:rsidTr="00C2618B">
        <w:trPr>
          <w:trHeight w:val="516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54323C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323C" w:rsidRPr="00A30D86" w:rsidRDefault="00B1106D" w:rsidP="000A5C80">
            <w:pPr>
              <w:jc w:val="both"/>
              <w:rPr>
                <w:color w:val="FF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Po podpisaniu umowy z Zamawiającym Wykonawca przedstawi Zamawiającemu harmonogram dostawy przedmiotu zamówienia (po uzgodnieniu z Bezpośrednim Użytkownikiem), określając dzień dostawy oraz przewidywany czas zakończenia instalacji i uruchomienia sprzętu.</w:t>
            </w:r>
          </w:p>
        </w:tc>
      </w:tr>
      <w:tr w:rsidR="007E624D" w:rsidRPr="00A30D86" w:rsidTr="00C2618B">
        <w:trPr>
          <w:trHeight w:val="4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Dostawa, rozładunek, wniesienie, zainstalowanie, uruchomienie urządzeń i dostarczenie instrukcji stanowiskowej oraz jej wdrożenie będzie zrealizowane staraniem i na koszt Wykonawcy. Wyklucza się angażowanie pracowników UMB do czynności rozładunku lub wnoszenia urządzeń.</w:t>
            </w:r>
          </w:p>
        </w:tc>
      </w:tr>
      <w:tr w:rsidR="007E624D" w:rsidRPr="00A30D86" w:rsidTr="00C2618B">
        <w:trPr>
          <w:trHeight w:val="278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Cs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w odpowiednich oryginalnych opakowaniach, zapewniających zabezpieczenie przedmiotu dostawy przed wpływem jakichkolwiek szkodliwych czynników.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Urządzenia zostaną dostarczone do pomieszczeń wskazanych przez  Bezpośredniego Użytkownika lub osobę upoważnioną.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odpowiada za to, aby instalowanie oraz uruchamianie urządzeń było przeprowadzone przez osoby posiadające odpowiednią wiedzę i doświadczenie oraz uprawnienia, jeżeli są wymagane z mocy prawa.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Instalowanie i uruchamianie urządzeń musi być dokonane zgodnie z ich dokumentacją techniczno - ruchową, wydaną przez Wytwórcę</w:t>
            </w:r>
          </w:p>
        </w:tc>
      </w:tr>
      <w:tr w:rsidR="007E624D" w:rsidRPr="00A30D86" w:rsidTr="00C2618B">
        <w:trPr>
          <w:trHeight w:val="545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rFonts w:eastAsia="Arial Unicode MS"/>
                <w:color w:val="000000"/>
                <w:sz w:val="22"/>
                <w:szCs w:val="22"/>
              </w:rPr>
              <w:t>Wykonawca ponosi wszelkie koszty związane z podłączeniem urządzeń i/lub elementów wyposażenia do istniejących instalacji i/lub koszty modyfikacji tych instalacji. Wykonawca ponosi też koszty ewentualnych robót budowlanych, związanych z dostosowaniem np. stropu lub ścian w pomieszczeniu w którym zostanie zainstalowane urządzenie. W zakresie Wykonawcy jest zabezpieczenie miejsc, w których będzie prowadzony montaż, instalacja i uruchomienie sprzętu. Wykonawca zobowiązuje się do pozostawienia miejsc, w których będą prowadzone prace montażowe i instalacyjne w stanie gotowym wykończonym.</w:t>
            </w:r>
          </w:p>
        </w:tc>
      </w:tr>
      <w:tr w:rsidR="007E624D" w:rsidRPr="00A30D86" w:rsidTr="00C2618B">
        <w:trPr>
          <w:trHeight w:val="59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Wykonawca jest zobowiązany do uprzątnięcia i zabrania ze sobą opakowań i innych materiałów (palet, kartonów, folii itp.) po dostarczonych urządzeniach z pomieszczeń, do których dostarczono urządzenia oraz z wszystkich innych pomieszczeń, w których znajdowałyby się powyższe opakowania i materiały.</w:t>
            </w:r>
          </w:p>
        </w:tc>
      </w:tr>
      <w:tr w:rsidR="007E624D" w:rsidRPr="00A30D86" w:rsidTr="00C2618B">
        <w:trPr>
          <w:trHeight w:val="274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rFonts w:eastAsia="Arial Unicode MS"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Wszelkie uszkodzenia mienia Zamawiającego powstałe z winy Wykonawcy podczas wykonania czynności związanych z dostawą i montażem przedmiotu zamówienia Wykonawca usunie we własnym zakresie i na własny koszt.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b/>
                <w:color w:val="000000"/>
              </w:rPr>
            </w:pPr>
            <w:r w:rsidRPr="00A30D86">
              <w:rPr>
                <w:color w:val="000000"/>
                <w:sz w:val="22"/>
                <w:szCs w:val="22"/>
              </w:rPr>
              <w:t>Zamawiający nie ponosi odpowiedzialności za ryzyko utraty lub uszkodzenia p</w:t>
            </w:r>
            <w:r w:rsidRPr="00A30D86">
              <w:rPr>
                <w:color w:val="000000"/>
                <w:sz w:val="22"/>
              </w:rPr>
              <w:t xml:space="preserve">rzedmiotu zamówienia dostarczonego i pozostawionego w pomieszczeniach lub na terenie Użytkownika/Zamawiającego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przed podpisaniem protokołu odbioru</w:t>
            </w:r>
            <w:r w:rsidRPr="00A30D8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E624D" w:rsidRPr="00A30D86" w:rsidTr="00C2618B">
        <w:trPr>
          <w:trHeight w:val="631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snapToGri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85662A" w:rsidP="00202E78">
            <w:pPr>
              <w:pStyle w:val="Akapitzlist"/>
              <w:ind w:left="0"/>
              <w:jc w:val="center"/>
              <w:rPr>
                <w:b/>
                <w:caps/>
                <w:color w:val="000000"/>
                <w:sz w:val="22"/>
                <w:szCs w:val="22"/>
              </w:rPr>
            </w:pPr>
            <w:r>
              <w:rPr>
                <w:b/>
                <w:caps/>
                <w:color w:val="000000"/>
                <w:szCs w:val="22"/>
              </w:rPr>
              <w:t>Procedura odbioru urządzeNIA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8113B9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Procedura odbioru rozpocznie się </w:t>
            </w:r>
            <w:r w:rsidRPr="00A30D86">
              <w:rPr>
                <w:sz w:val="22"/>
                <w:szCs w:val="22"/>
              </w:rPr>
              <w:t xml:space="preserve">do </w:t>
            </w:r>
            <w:r w:rsidR="00266E89" w:rsidRPr="00A30D86">
              <w:rPr>
                <w:sz w:val="22"/>
                <w:szCs w:val="22"/>
              </w:rPr>
              <w:t>3</w:t>
            </w:r>
            <w:r w:rsidRPr="00A30D86">
              <w:rPr>
                <w:sz w:val="22"/>
                <w:szCs w:val="22"/>
              </w:rPr>
              <w:t xml:space="preserve"> dni </w:t>
            </w:r>
            <w:r w:rsidR="0006224E" w:rsidRPr="00A30D86">
              <w:rPr>
                <w:sz w:val="22"/>
                <w:szCs w:val="22"/>
              </w:rPr>
              <w:t xml:space="preserve">roboczych </w:t>
            </w:r>
            <w:r w:rsidRPr="00A30D86">
              <w:rPr>
                <w:color w:val="000000"/>
                <w:sz w:val="22"/>
                <w:szCs w:val="22"/>
              </w:rPr>
              <w:t xml:space="preserve">od daty zgłoszenia przez Wykonawcę gotowości do odbioru. Gotowość do odbioru może być zgłoszona i przyjęta przez Zamawiającego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wyłącznie:</w:t>
            </w:r>
            <w:r w:rsidRPr="00A30D86">
              <w:rPr>
                <w:color w:val="000000"/>
                <w:sz w:val="22"/>
                <w:szCs w:val="22"/>
              </w:rPr>
              <w:t xml:space="preserve"> po dostarczeniu i uruchomieniu wszystkich urządzeń wchodzących w skład </w:t>
            </w:r>
            <w:r w:rsidRPr="00A30D86">
              <w:rPr>
                <w:color w:val="000000"/>
                <w:sz w:val="22"/>
                <w:szCs w:val="22"/>
              </w:rPr>
              <w:lastRenderedPageBreak/>
              <w:t>zamówienia</w:t>
            </w:r>
            <w:r w:rsidR="0054323C" w:rsidRPr="00A30D86">
              <w:rPr>
                <w:color w:val="000000"/>
                <w:sz w:val="22"/>
                <w:szCs w:val="22"/>
              </w:rPr>
              <w:t>, wdrożeniu instrukcji stanowiskowej</w:t>
            </w:r>
            <w:r w:rsidRPr="00A30D86">
              <w:rPr>
                <w:color w:val="000000"/>
                <w:sz w:val="22"/>
                <w:szCs w:val="22"/>
              </w:rPr>
              <w:t xml:space="preserve"> oraz po ustaleniu dogodnego terminu z Bezpośrednim Użytkownikiem. Wyklucza się odbiór częściowy.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Wykonawca zgłasza gotowość do odbioru osobie uprawnionej przez Zamawiającego do kontaktu z Wykonawcami tj. osobie wskazanej w umowie jako odpowiedzialnej za realizację przedmiotu zamówienia.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 xml:space="preserve">Odbiór zakończy się podpisaniem </w:t>
            </w:r>
            <w:r w:rsidRPr="00A30D86">
              <w:rPr>
                <w:color w:val="000000"/>
                <w:sz w:val="22"/>
                <w:szCs w:val="22"/>
                <w:u w:val="single"/>
              </w:rPr>
              <w:t>bezusterkowego protokołu odbioru, po kompleksowej realizacji przedmiotu zamówienia</w:t>
            </w:r>
            <w:r w:rsidRPr="00A30D86">
              <w:rPr>
                <w:color w:val="000000"/>
                <w:sz w:val="22"/>
                <w:szCs w:val="22"/>
              </w:rPr>
              <w:t>. Ważność protokołu odbioru potwierdzą łącznie podpisy trzech osób: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Wykonawcy (lub przedstawiciela Wykonawcy)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Bezpośredniego Użytkownika (lub osoby upoważnionej) przedmiotu zamówienia;</w:t>
            </w:r>
          </w:p>
          <w:p w:rsidR="007E624D" w:rsidRPr="00A30D86" w:rsidRDefault="007E624D" w:rsidP="00202E78">
            <w:pPr>
              <w:numPr>
                <w:ilvl w:val="0"/>
                <w:numId w:val="12"/>
              </w:numPr>
              <w:ind w:left="284" w:hanging="284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Osoby odpowiedzialnej (lub upoważnionej) za realizację przedmiotu zamówienia z Działu Inwestycji lub z Działu Zaopatrzenia UMB</w:t>
            </w:r>
          </w:p>
        </w:tc>
      </w:tr>
      <w:tr w:rsidR="007E624D" w:rsidRPr="00A30D86" w:rsidTr="00C2618B">
        <w:trPr>
          <w:trHeight w:val="432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Protokół odbioru będzie sporządzony w 2 egzemplarzach.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pStyle w:val="Tekstpodstawowywcity2"/>
              <w:spacing w:after="0" w:line="240" w:lineRule="auto"/>
              <w:ind w:left="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Z chwilą podpisania protokołu odbioru Wykonawca przekaże Użytkownikowi następujące dokumenty w języku polskim (b</w:t>
            </w:r>
            <w:r w:rsidRPr="00A30D86">
              <w:rPr>
                <w:rFonts w:eastAsia="Arial Unicode MS"/>
                <w:color w:val="000000"/>
                <w:sz w:val="22"/>
                <w:szCs w:val="22"/>
              </w:rPr>
              <w:t>ezwzględnym warunkiem podpisania protokołu odbioru jest dostarczenie wszystkich kompletnych niżej wymienionych dokumentów)</w:t>
            </w:r>
            <w:r w:rsidRPr="00A30D86">
              <w:rPr>
                <w:color w:val="000000"/>
                <w:sz w:val="22"/>
                <w:szCs w:val="22"/>
              </w:rPr>
              <w:t>: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</w:t>
            </w:r>
            <w:r w:rsidR="00043A34" w:rsidRPr="00A30D86">
              <w:rPr>
                <w:color w:val="000000"/>
                <w:sz w:val="22"/>
                <w:szCs w:val="22"/>
              </w:rPr>
              <w:t xml:space="preserve"> stanowiskową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/</w:t>
            </w:r>
            <w:r w:rsidR="006872EC" w:rsidRPr="00A30D86">
              <w:rPr>
                <w:color w:val="000000"/>
                <w:sz w:val="22"/>
                <w:szCs w:val="22"/>
              </w:rPr>
              <w:t xml:space="preserve"> </w:t>
            </w:r>
            <w:r w:rsidRPr="00A30D86">
              <w:rPr>
                <w:color w:val="000000"/>
                <w:sz w:val="22"/>
                <w:szCs w:val="22"/>
              </w:rPr>
              <w:t>instrukcj</w:t>
            </w:r>
            <w:r w:rsidR="00043A34" w:rsidRPr="00A30D86">
              <w:rPr>
                <w:color w:val="000000"/>
                <w:sz w:val="22"/>
                <w:szCs w:val="22"/>
              </w:rPr>
              <w:t>ę</w:t>
            </w:r>
            <w:r w:rsidRPr="00A30D86">
              <w:rPr>
                <w:color w:val="000000"/>
                <w:sz w:val="22"/>
                <w:szCs w:val="22"/>
              </w:rPr>
              <w:t xml:space="preserve"> obsługi urządzenia;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Instrukcję konserwacji w zakresie, w jakim konserwacje będzie wykonywał Użytkownik (jeśli dotyczy);</w:t>
            </w:r>
          </w:p>
          <w:p w:rsidR="007E624D" w:rsidRPr="00A30D86" w:rsidRDefault="007E624D" w:rsidP="00202E78">
            <w:pPr>
              <w:pStyle w:val="Tekstpodstawowywcity2"/>
              <w:numPr>
                <w:ilvl w:val="0"/>
                <w:numId w:val="16"/>
              </w:numPr>
              <w:spacing w:after="0" w:line="240" w:lineRule="auto"/>
              <w:ind w:left="340" w:hanging="340"/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color w:val="000000"/>
                <w:sz w:val="22"/>
                <w:szCs w:val="22"/>
              </w:rPr>
              <w:t>Wykaz wyposażenia zużywalnego, które Użytkownik będzie nabywał i wymieniał we własnym zakresie, z podaniem wymaganej częstotliwości wymiany, jeżeli jest określona i jeżeli dotyczy.</w:t>
            </w:r>
          </w:p>
        </w:tc>
      </w:tr>
      <w:tr w:rsidR="007E624D" w:rsidRPr="00A30D86" w:rsidTr="00C2618B">
        <w:trPr>
          <w:trHeight w:val="20"/>
          <w:jc w:val="center"/>
        </w:trPr>
        <w:tc>
          <w:tcPr>
            <w:tcW w:w="6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numPr>
                <w:ilvl w:val="0"/>
                <w:numId w:val="26"/>
              </w:numPr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624D" w:rsidRPr="00A30D86" w:rsidRDefault="007E624D" w:rsidP="00202E78">
            <w:pPr>
              <w:jc w:val="both"/>
              <w:rPr>
                <w:color w:val="000000"/>
                <w:sz w:val="22"/>
                <w:szCs w:val="22"/>
              </w:rPr>
            </w:pPr>
            <w:r w:rsidRPr="00A30D86">
              <w:rPr>
                <w:sz w:val="22"/>
                <w:szCs w:val="22"/>
              </w:rPr>
              <w:t>Z chwilą podpisania protokołu odbioru na Zamawiającego przechodzi ryzyko utraty lub uszkodzenia urządzenia.</w:t>
            </w:r>
          </w:p>
        </w:tc>
      </w:tr>
    </w:tbl>
    <w:p w:rsidR="007E624D" w:rsidRPr="00A30D86" w:rsidRDefault="007E624D" w:rsidP="00202E78">
      <w:pPr>
        <w:rPr>
          <w:color w:val="000000"/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p w:rsidR="007E624D" w:rsidRPr="00A30D86" w:rsidRDefault="007E624D" w:rsidP="00202E78">
      <w:pPr>
        <w:rPr>
          <w:szCs w:val="18"/>
        </w:rPr>
      </w:pPr>
    </w:p>
    <w:sectPr w:rsidR="007E624D" w:rsidRPr="00A30D86" w:rsidSect="00AB6775">
      <w:headerReference w:type="default" r:id="rId8"/>
      <w:footerReference w:type="default" r:id="rId9"/>
      <w:pgSz w:w="11906" w:h="16838"/>
      <w:pgMar w:top="1701" w:right="1274" w:bottom="1418" w:left="1418" w:header="851" w:footer="1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87D" w:rsidRDefault="009F687D" w:rsidP="007D0747">
      <w:r>
        <w:separator/>
      </w:r>
    </w:p>
  </w:endnote>
  <w:endnote w:type="continuationSeparator" w:id="0">
    <w:p w:rsidR="009F687D" w:rsidRDefault="009F687D" w:rsidP="007D0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utura Lt B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964" w:rsidRPr="00097964" w:rsidRDefault="00097964">
    <w:pPr>
      <w:pStyle w:val="Stopka"/>
      <w:jc w:val="right"/>
      <w:rPr>
        <w:rFonts w:ascii="Arial" w:hAnsi="Arial" w:cs="Arial"/>
        <w:sz w:val="20"/>
      </w:rPr>
    </w:pPr>
    <w:r w:rsidRPr="00097964">
      <w:rPr>
        <w:rFonts w:ascii="Arial" w:hAnsi="Arial" w:cs="Arial"/>
        <w:sz w:val="20"/>
      </w:rPr>
      <w:fldChar w:fldCharType="begin"/>
    </w:r>
    <w:r w:rsidRPr="00097964">
      <w:rPr>
        <w:rFonts w:ascii="Arial" w:hAnsi="Arial" w:cs="Arial"/>
        <w:sz w:val="20"/>
      </w:rPr>
      <w:instrText>PAGE   \* MERGEFORMAT</w:instrText>
    </w:r>
    <w:r w:rsidRPr="00097964">
      <w:rPr>
        <w:rFonts w:ascii="Arial" w:hAnsi="Arial" w:cs="Arial"/>
        <w:sz w:val="20"/>
      </w:rPr>
      <w:fldChar w:fldCharType="separate"/>
    </w:r>
    <w:r w:rsidR="0030572A">
      <w:rPr>
        <w:rFonts w:ascii="Arial" w:hAnsi="Arial" w:cs="Arial"/>
        <w:noProof/>
        <w:sz w:val="20"/>
      </w:rPr>
      <w:t>8</w:t>
    </w:r>
    <w:r w:rsidRPr="00097964">
      <w:rPr>
        <w:rFonts w:ascii="Arial" w:hAnsi="Arial" w:cs="Arial"/>
        <w:sz w:val="20"/>
      </w:rPr>
      <w:fldChar w:fldCharType="end"/>
    </w:r>
  </w:p>
  <w:p w:rsidR="00097964" w:rsidRPr="0005639A" w:rsidRDefault="00097964" w:rsidP="00097964">
    <w:pPr>
      <w:pStyle w:val="Nagwek"/>
      <w:jc w:val="center"/>
      <w:rPr>
        <w:rFonts w:ascii="Calibri" w:hAnsi="Calibri"/>
        <w:noProof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>Uniwersytet Medyczny w Białymstoku, ul. Jana Kilińskiego 1, 15-089 Białystok</w:t>
    </w:r>
  </w:p>
  <w:p w:rsidR="00097964" w:rsidRPr="0005639A" w:rsidRDefault="00097964" w:rsidP="00097964">
    <w:pPr>
      <w:pStyle w:val="Nagwek"/>
      <w:jc w:val="center"/>
      <w:rPr>
        <w:rFonts w:ascii="Calibri" w:hAnsi="Calibri"/>
        <w:color w:val="000000"/>
        <w:sz w:val="16"/>
        <w:szCs w:val="16"/>
      </w:rPr>
    </w:pPr>
    <w:r w:rsidRPr="0005639A">
      <w:rPr>
        <w:rFonts w:ascii="Calibri" w:hAnsi="Calibri"/>
        <w:noProof/>
        <w:color w:val="000000"/>
        <w:sz w:val="16"/>
        <w:szCs w:val="16"/>
      </w:rPr>
      <w:t xml:space="preserve">Projekt </w:t>
    </w:r>
    <w:r w:rsidRPr="0005639A">
      <w:rPr>
        <w:rFonts w:ascii="Calibri" w:hAnsi="Calibri"/>
        <w:i/>
        <w:color w:val="000000"/>
        <w:sz w:val="16"/>
        <w:szCs w:val="16"/>
      </w:rPr>
      <w:t xml:space="preserve">Centrum Badań Innowacyjnych w zakresie Prewencji Chorób Cywilizacyjnych i Medycyny Indywidualizowanej (CBI PLUS) </w:t>
    </w:r>
    <w:r w:rsidRPr="0005639A">
      <w:rPr>
        <w:rFonts w:ascii="Calibri" w:hAnsi="Calibri"/>
        <w:color w:val="000000"/>
        <w:sz w:val="16"/>
        <w:szCs w:val="16"/>
      </w:rPr>
      <w:t>współfinansowany ze środków Europejskiego Funduszu Rozwoju Regionalnego w ramach Działania 1.1</w:t>
    </w:r>
  </w:p>
  <w:p w:rsidR="00097964" w:rsidRDefault="00097964" w:rsidP="00097964">
    <w:pPr>
      <w:pStyle w:val="Stopka"/>
      <w:jc w:val="center"/>
    </w:pPr>
    <w:r w:rsidRPr="0005639A">
      <w:rPr>
        <w:rFonts w:ascii="Calibri" w:hAnsi="Calibri"/>
        <w:color w:val="000000"/>
        <w:sz w:val="16"/>
        <w:szCs w:val="16"/>
      </w:rPr>
      <w:t>Regionalnego Programu Operacyjnego Województwa Podlaskiego na lata 2014-2020</w:t>
    </w:r>
  </w:p>
  <w:p w:rsidR="003A4007" w:rsidRDefault="003A40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87D" w:rsidRDefault="009F687D" w:rsidP="007D0747">
      <w:r>
        <w:separator/>
      </w:r>
    </w:p>
  </w:footnote>
  <w:footnote w:type="continuationSeparator" w:id="0">
    <w:p w:rsidR="009F687D" w:rsidRDefault="009F687D" w:rsidP="007D07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4007" w:rsidRDefault="006B289F" w:rsidP="008B18BB">
    <w:pPr>
      <w:pStyle w:val="Nagwek"/>
      <w:jc w:val="center"/>
    </w:pPr>
    <w:r w:rsidRPr="00F35E59">
      <w:rPr>
        <w:noProof/>
      </w:rPr>
      <w:drawing>
        <wp:inline distT="0" distB="0" distL="0" distR="0">
          <wp:extent cx="5762625" cy="466725"/>
          <wp:effectExtent l="0" t="0" r="9525" b="9525"/>
          <wp:docPr id="1" name="Obraz 2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3308"/>
    <w:multiLevelType w:val="hybridMultilevel"/>
    <w:tmpl w:val="6B38A98C"/>
    <w:lvl w:ilvl="0" w:tplc="EF96D1B8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8F2C1B1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1" w15:restartNumberingAfterBreak="0">
    <w:nsid w:val="02ED64D0"/>
    <w:multiLevelType w:val="hybridMultilevel"/>
    <w:tmpl w:val="5AC0F34E"/>
    <w:lvl w:ilvl="0" w:tplc="ABB252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trike w:val="0"/>
        <w:sz w:val="20"/>
      </w:rPr>
    </w:lvl>
    <w:lvl w:ilvl="1" w:tplc="3B40885E">
      <w:start w:val="7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Bookman Old Style" w:hAnsi="Bookman Old Style" w:cs="Times New Roman" w:hint="default"/>
        <w:b w:val="0"/>
        <w:i w:val="0"/>
        <w:sz w:val="18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E163CE"/>
    <w:multiLevelType w:val="hybridMultilevel"/>
    <w:tmpl w:val="482E687A"/>
    <w:lvl w:ilvl="0" w:tplc="4A18D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52CB3"/>
    <w:multiLevelType w:val="hybridMultilevel"/>
    <w:tmpl w:val="A0021378"/>
    <w:lvl w:ilvl="0" w:tplc="550865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C2721"/>
    <w:multiLevelType w:val="hybridMultilevel"/>
    <w:tmpl w:val="9F5C18FC"/>
    <w:lvl w:ilvl="0" w:tplc="BD8E86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16A72"/>
    <w:multiLevelType w:val="hybridMultilevel"/>
    <w:tmpl w:val="3A1E0DE8"/>
    <w:lvl w:ilvl="0" w:tplc="00B8EE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1C26"/>
    <w:multiLevelType w:val="hybridMultilevel"/>
    <w:tmpl w:val="A470D6FC"/>
    <w:lvl w:ilvl="0" w:tplc="25D8429E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7" w15:restartNumberingAfterBreak="0">
    <w:nsid w:val="2103317D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4553F"/>
    <w:multiLevelType w:val="hybridMultilevel"/>
    <w:tmpl w:val="D220CDB6"/>
    <w:lvl w:ilvl="0" w:tplc="529209A0">
      <w:start w:val="1"/>
      <w:numFmt w:val="decimal"/>
      <w:suff w:val="nothing"/>
      <w:lvlText w:val="%1"/>
      <w:lvlJc w:val="center"/>
      <w:pPr>
        <w:ind w:left="680" w:hanging="623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1" w:tplc="7D3E3CF6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Arial" w:hAnsi="Arial" w:cs="Arial" w:hint="default"/>
        <w:b/>
        <w:i w:val="0"/>
        <w:color w:val="00000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386" w:hanging="180"/>
      </w:pPr>
    </w:lvl>
    <w:lvl w:ilvl="3" w:tplc="0415000F" w:tentative="1">
      <w:start w:val="1"/>
      <w:numFmt w:val="decimal"/>
      <w:lvlText w:val="%4."/>
      <w:lvlJc w:val="left"/>
      <w:pPr>
        <w:ind w:left="3106" w:hanging="360"/>
      </w:pPr>
    </w:lvl>
    <w:lvl w:ilvl="4" w:tplc="04150019" w:tentative="1">
      <w:start w:val="1"/>
      <w:numFmt w:val="lowerLetter"/>
      <w:lvlText w:val="%5."/>
      <w:lvlJc w:val="left"/>
      <w:pPr>
        <w:ind w:left="3826" w:hanging="360"/>
      </w:pPr>
    </w:lvl>
    <w:lvl w:ilvl="5" w:tplc="0415001B" w:tentative="1">
      <w:start w:val="1"/>
      <w:numFmt w:val="lowerRoman"/>
      <w:lvlText w:val="%6."/>
      <w:lvlJc w:val="right"/>
      <w:pPr>
        <w:ind w:left="4546" w:hanging="180"/>
      </w:pPr>
    </w:lvl>
    <w:lvl w:ilvl="6" w:tplc="0415000F" w:tentative="1">
      <w:start w:val="1"/>
      <w:numFmt w:val="decimal"/>
      <w:lvlText w:val="%7."/>
      <w:lvlJc w:val="left"/>
      <w:pPr>
        <w:ind w:left="5266" w:hanging="360"/>
      </w:pPr>
    </w:lvl>
    <w:lvl w:ilvl="7" w:tplc="04150019" w:tentative="1">
      <w:start w:val="1"/>
      <w:numFmt w:val="lowerLetter"/>
      <w:lvlText w:val="%8."/>
      <w:lvlJc w:val="left"/>
      <w:pPr>
        <w:ind w:left="5986" w:hanging="360"/>
      </w:pPr>
    </w:lvl>
    <w:lvl w:ilvl="8" w:tplc="0415001B" w:tentative="1">
      <w:start w:val="1"/>
      <w:numFmt w:val="lowerRoman"/>
      <w:lvlText w:val="%9."/>
      <w:lvlJc w:val="right"/>
      <w:pPr>
        <w:ind w:left="6706" w:hanging="180"/>
      </w:pPr>
    </w:lvl>
  </w:abstractNum>
  <w:abstractNum w:abstractNumId="9" w15:restartNumberingAfterBreak="0">
    <w:nsid w:val="243673CD"/>
    <w:multiLevelType w:val="hybridMultilevel"/>
    <w:tmpl w:val="D0C83C6E"/>
    <w:lvl w:ilvl="0" w:tplc="9760BB8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2309B"/>
    <w:multiLevelType w:val="hybridMultilevel"/>
    <w:tmpl w:val="8EAA97FC"/>
    <w:lvl w:ilvl="0" w:tplc="1F6016F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11156"/>
    <w:multiLevelType w:val="hybridMultilevel"/>
    <w:tmpl w:val="DA14D798"/>
    <w:lvl w:ilvl="0" w:tplc="978678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AA29ED"/>
    <w:multiLevelType w:val="hybridMultilevel"/>
    <w:tmpl w:val="CF101302"/>
    <w:lvl w:ilvl="0" w:tplc="1040E1B0">
      <w:start w:val="1"/>
      <w:numFmt w:val="decimal"/>
      <w:lvlText w:val="%1"/>
      <w:lvlJc w:val="left"/>
      <w:pPr>
        <w:ind w:left="340" w:hanging="227"/>
      </w:pPr>
      <w:rPr>
        <w:color w:val="000000"/>
      </w:rPr>
    </w:lvl>
    <w:lvl w:ilvl="1" w:tplc="3312A19A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color w:val="000000"/>
        <w:sz w:val="22"/>
      </w:rPr>
    </w:lvl>
    <w:lvl w:ilvl="2" w:tplc="B9E65886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/>
        <w:i w:val="0"/>
        <w:color w:val="000000"/>
        <w:sz w:val="20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645969"/>
    <w:multiLevelType w:val="hybridMultilevel"/>
    <w:tmpl w:val="9F808030"/>
    <w:lvl w:ilvl="0" w:tplc="53508A4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4EC67694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E7892"/>
    <w:multiLevelType w:val="hybridMultilevel"/>
    <w:tmpl w:val="615A1FB4"/>
    <w:lvl w:ilvl="0" w:tplc="8AA8C9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D0CDD"/>
    <w:multiLevelType w:val="hybridMultilevel"/>
    <w:tmpl w:val="A7C6C2E8"/>
    <w:lvl w:ilvl="0" w:tplc="B48CFB0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D18DD"/>
    <w:multiLevelType w:val="hybridMultilevel"/>
    <w:tmpl w:val="12C804EC"/>
    <w:lvl w:ilvl="0" w:tplc="DF4C0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0C1E27"/>
    <w:multiLevelType w:val="hybridMultilevel"/>
    <w:tmpl w:val="C6D20300"/>
    <w:lvl w:ilvl="0" w:tplc="AFB06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4D438E"/>
    <w:multiLevelType w:val="hybridMultilevel"/>
    <w:tmpl w:val="4EDA6842"/>
    <w:lvl w:ilvl="0" w:tplc="25C42E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48F5"/>
    <w:multiLevelType w:val="hybridMultilevel"/>
    <w:tmpl w:val="1A545B1C"/>
    <w:lvl w:ilvl="0" w:tplc="9F38BE0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876DB"/>
    <w:multiLevelType w:val="hybridMultilevel"/>
    <w:tmpl w:val="85663E56"/>
    <w:lvl w:ilvl="0" w:tplc="FA82EAE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95310E"/>
    <w:multiLevelType w:val="hybridMultilevel"/>
    <w:tmpl w:val="117AD082"/>
    <w:lvl w:ilvl="0" w:tplc="BDD0884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C8084C"/>
    <w:multiLevelType w:val="hybridMultilevel"/>
    <w:tmpl w:val="6C3EDE14"/>
    <w:lvl w:ilvl="0" w:tplc="2DB0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7A1363"/>
    <w:multiLevelType w:val="hybridMultilevel"/>
    <w:tmpl w:val="FFEA3930"/>
    <w:lvl w:ilvl="0" w:tplc="6A0EFED0">
      <w:start w:val="1"/>
      <w:numFmt w:val="lowerLetter"/>
      <w:lvlText w:val="%1)"/>
      <w:lvlJc w:val="left"/>
      <w:pPr>
        <w:ind w:left="776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96" w:hanging="360"/>
      </w:pPr>
    </w:lvl>
    <w:lvl w:ilvl="2" w:tplc="0415001B" w:tentative="1">
      <w:start w:val="1"/>
      <w:numFmt w:val="lowerRoman"/>
      <w:lvlText w:val="%3."/>
      <w:lvlJc w:val="right"/>
      <w:pPr>
        <w:ind w:left="2216" w:hanging="180"/>
      </w:p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4" w15:restartNumberingAfterBreak="0">
    <w:nsid w:val="56176F1E"/>
    <w:multiLevelType w:val="hybridMultilevel"/>
    <w:tmpl w:val="49A48D52"/>
    <w:lvl w:ilvl="0" w:tplc="14F688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B1A84"/>
    <w:multiLevelType w:val="hybridMultilevel"/>
    <w:tmpl w:val="E7007CF0"/>
    <w:lvl w:ilvl="0" w:tplc="DE3C5E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D15FA2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A4996"/>
    <w:multiLevelType w:val="hybridMultilevel"/>
    <w:tmpl w:val="A65A4792"/>
    <w:lvl w:ilvl="0" w:tplc="7F8C8402">
      <w:start w:val="1"/>
      <w:numFmt w:val="decimal"/>
      <w:lvlText w:val="%1."/>
      <w:lvlJc w:val="center"/>
      <w:pPr>
        <w:ind w:left="170" w:firstLine="0"/>
      </w:pPr>
      <w:rPr>
        <w:rFonts w:ascii="Arial" w:hAnsi="Arial" w:cs="Arial"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26383"/>
    <w:multiLevelType w:val="hybridMultilevel"/>
    <w:tmpl w:val="DCEAB62A"/>
    <w:lvl w:ilvl="0" w:tplc="7AEAEE6A">
      <w:start w:val="1"/>
      <w:numFmt w:val="upperRoman"/>
      <w:lvlText w:val="%1."/>
      <w:lvlJc w:val="right"/>
      <w:pPr>
        <w:ind w:left="1003" w:hanging="663"/>
      </w:pPr>
      <w:rPr>
        <w:rFonts w:ascii="Arial" w:hAnsi="Arial" w:cs="Arial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9" w15:restartNumberingAfterBreak="0">
    <w:nsid w:val="698E3887"/>
    <w:multiLevelType w:val="hybridMultilevel"/>
    <w:tmpl w:val="46C20676"/>
    <w:lvl w:ilvl="0" w:tplc="308AA284">
      <w:start w:val="1"/>
      <w:numFmt w:val="lowerLetter"/>
      <w:lvlText w:val="%1)"/>
      <w:lvlJc w:val="left"/>
      <w:pPr>
        <w:ind w:left="777" w:hanging="360"/>
      </w:pPr>
      <w:rPr>
        <w:rFonts w:hint="default"/>
        <w:b w:val="0"/>
        <w:i w:val="0"/>
        <w:color w:val="000000"/>
        <w:sz w:val="22"/>
        <w:szCs w:val="18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6ABD28B5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6B1A1C"/>
    <w:multiLevelType w:val="hybridMultilevel"/>
    <w:tmpl w:val="B416308A"/>
    <w:lvl w:ilvl="0" w:tplc="ACAE3786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  <w:b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FDB70C5"/>
    <w:multiLevelType w:val="hybridMultilevel"/>
    <w:tmpl w:val="A538074A"/>
    <w:lvl w:ilvl="0" w:tplc="96F269CC">
      <w:start w:val="1"/>
      <w:numFmt w:val="decimal"/>
      <w:lvlText w:val="%1"/>
      <w:lvlJc w:val="center"/>
      <w:pPr>
        <w:tabs>
          <w:tab w:val="num" w:pos="502"/>
        </w:tabs>
        <w:ind w:left="0" w:firstLine="142"/>
      </w:pPr>
      <w:rPr>
        <w:rFonts w:ascii="Times New Roman" w:hAnsi="Times New Roman" w:cs="Times New Roman" w:hint="default"/>
        <w:b w:val="0"/>
        <w:i w:val="0"/>
        <w:color w:val="auto"/>
        <w:sz w:val="22"/>
        <w:szCs w:val="20"/>
      </w:rPr>
    </w:lvl>
    <w:lvl w:ilvl="1" w:tplc="E2B0FE3A">
      <w:start w:val="1"/>
      <w:numFmt w:val="lowerLetter"/>
      <w:lvlText w:val="%2)"/>
      <w:lvlJc w:val="left"/>
      <w:pPr>
        <w:tabs>
          <w:tab w:val="num" w:pos="1408"/>
        </w:tabs>
        <w:ind w:left="1408" w:hanging="284"/>
      </w:pPr>
      <w:rPr>
        <w:rFonts w:hint="default"/>
        <w:b w:val="0"/>
        <w:i w:val="0"/>
        <w:sz w:val="22"/>
      </w:rPr>
    </w:lvl>
    <w:lvl w:ilvl="2" w:tplc="3558F218">
      <w:start w:val="1"/>
      <w:numFmt w:val="bullet"/>
      <w:lvlText w:val="-"/>
      <w:lvlJc w:val="left"/>
      <w:pPr>
        <w:tabs>
          <w:tab w:val="num" w:pos="2384"/>
        </w:tabs>
        <w:ind w:left="2384" w:hanging="360"/>
      </w:pPr>
      <w:rPr>
        <w:rFonts w:ascii="Times New Roman" w:eastAsia="Times New Roman" w:hAnsi="Times New Roman" w:cs="Times New Roman" w:hint="default"/>
      </w:rPr>
    </w:lvl>
    <w:lvl w:ilvl="3" w:tplc="9FDA14BE">
      <w:start w:val="1"/>
      <w:numFmt w:val="lowerLetter"/>
      <w:lvlText w:val="%4)"/>
      <w:lvlJc w:val="left"/>
      <w:pPr>
        <w:tabs>
          <w:tab w:val="num" w:pos="2879"/>
        </w:tabs>
        <w:ind w:left="2879" w:hanging="284"/>
      </w:pPr>
      <w:rPr>
        <w:rFonts w:hint="default"/>
        <w:b/>
        <w:i w:val="0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44"/>
        </w:tabs>
        <w:ind w:left="36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4"/>
        </w:tabs>
        <w:ind w:left="43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4"/>
        </w:tabs>
        <w:ind w:left="50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4"/>
        </w:tabs>
        <w:ind w:left="58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4"/>
        </w:tabs>
        <w:ind w:left="6524" w:hanging="180"/>
      </w:pPr>
    </w:lvl>
  </w:abstractNum>
  <w:abstractNum w:abstractNumId="33" w15:restartNumberingAfterBreak="0">
    <w:nsid w:val="724C2300"/>
    <w:multiLevelType w:val="hybridMultilevel"/>
    <w:tmpl w:val="F086DCE8"/>
    <w:lvl w:ilvl="0" w:tplc="DF4C036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4" w15:restartNumberingAfterBreak="0">
    <w:nsid w:val="784551C9"/>
    <w:multiLevelType w:val="hybridMultilevel"/>
    <w:tmpl w:val="8F4CBDB4"/>
    <w:lvl w:ilvl="0" w:tplc="6BF2B3B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  <w:sz w:val="20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14"/>
  </w:num>
  <w:num w:numId="5">
    <w:abstractNumId w:val="24"/>
  </w:num>
  <w:num w:numId="6">
    <w:abstractNumId w:val="19"/>
  </w:num>
  <w:num w:numId="7">
    <w:abstractNumId w:val="22"/>
  </w:num>
  <w:num w:numId="8">
    <w:abstractNumId w:val="7"/>
  </w:num>
  <w:num w:numId="9">
    <w:abstractNumId w:val="34"/>
  </w:num>
  <w:num w:numId="10">
    <w:abstractNumId w:val="30"/>
  </w:num>
  <w:num w:numId="11">
    <w:abstractNumId w:val="25"/>
  </w:num>
  <w:num w:numId="12">
    <w:abstractNumId w:val="17"/>
  </w:num>
  <w:num w:numId="13">
    <w:abstractNumId w:val="20"/>
  </w:num>
  <w:num w:numId="14">
    <w:abstractNumId w:val="11"/>
  </w:num>
  <w:num w:numId="15">
    <w:abstractNumId w:val="9"/>
  </w:num>
  <w:num w:numId="16">
    <w:abstractNumId w:val="13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8"/>
  </w:num>
  <w:num w:numId="20">
    <w:abstractNumId w:val="27"/>
  </w:num>
  <w:num w:numId="21">
    <w:abstractNumId w:val="26"/>
  </w:num>
  <w:num w:numId="22">
    <w:abstractNumId w:val="2"/>
  </w:num>
  <w:num w:numId="23">
    <w:abstractNumId w:val="33"/>
  </w:num>
  <w:num w:numId="24">
    <w:abstractNumId w:val="29"/>
  </w:num>
  <w:num w:numId="25">
    <w:abstractNumId w:val="12"/>
  </w:num>
  <w:num w:numId="26">
    <w:abstractNumId w:val="6"/>
  </w:num>
  <w:num w:numId="27">
    <w:abstractNumId w:val="23"/>
  </w:num>
  <w:num w:numId="28">
    <w:abstractNumId w:val="31"/>
  </w:num>
  <w:num w:numId="29">
    <w:abstractNumId w:val="21"/>
  </w:num>
  <w:num w:numId="30">
    <w:abstractNumId w:val="28"/>
  </w:num>
  <w:num w:numId="31">
    <w:abstractNumId w:val="16"/>
  </w:num>
  <w:num w:numId="32">
    <w:abstractNumId w:val="10"/>
  </w:num>
  <w:num w:numId="33">
    <w:abstractNumId w:val="3"/>
  </w:num>
  <w:num w:numId="34">
    <w:abstractNumId w:val="32"/>
  </w:num>
  <w:num w:numId="35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747"/>
    <w:rsid w:val="00000298"/>
    <w:rsid w:val="00001E3D"/>
    <w:rsid w:val="00010FC2"/>
    <w:rsid w:val="000250F0"/>
    <w:rsid w:val="00031A01"/>
    <w:rsid w:val="00034233"/>
    <w:rsid w:val="00043A34"/>
    <w:rsid w:val="0004647A"/>
    <w:rsid w:val="000562D6"/>
    <w:rsid w:val="0005639A"/>
    <w:rsid w:val="0006224E"/>
    <w:rsid w:val="00062A51"/>
    <w:rsid w:val="00064582"/>
    <w:rsid w:val="00073867"/>
    <w:rsid w:val="00073E65"/>
    <w:rsid w:val="000816C4"/>
    <w:rsid w:val="00082A7B"/>
    <w:rsid w:val="0008671D"/>
    <w:rsid w:val="00091C26"/>
    <w:rsid w:val="00097964"/>
    <w:rsid w:val="000A5C80"/>
    <w:rsid w:val="000A7C23"/>
    <w:rsid w:val="000B7BF9"/>
    <w:rsid w:val="000D4FBD"/>
    <w:rsid w:val="000E32F6"/>
    <w:rsid w:val="000F04C4"/>
    <w:rsid w:val="000F4844"/>
    <w:rsid w:val="000F6F22"/>
    <w:rsid w:val="0011144F"/>
    <w:rsid w:val="0011434B"/>
    <w:rsid w:val="0011629D"/>
    <w:rsid w:val="00124987"/>
    <w:rsid w:val="00137C53"/>
    <w:rsid w:val="00145BF4"/>
    <w:rsid w:val="00146E47"/>
    <w:rsid w:val="001502DF"/>
    <w:rsid w:val="001567E0"/>
    <w:rsid w:val="001608C2"/>
    <w:rsid w:val="00171160"/>
    <w:rsid w:val="00176455"/>
    <w:rsid w:val="001777E7"/>
    <w:rsid w:val="00180573"/>
    <w:rsid w:val="0018417E"/>
    <w:rsid w:val="00190971"/>
    <w:rsid w:val="00191818"/>
    <w:rsid w:val="00194313"/>
    <w:rsid w:val="001B1BD6"/>
    <w:rsid w:val="001C0FEE"/>
    <w:rsid w:val="001D02C1"/>
    <w:rsid w:val="001D6A6C"/>
    <w:rsid w:val="001E2C14"/>
    <w:rsid w:val="001E4043"/>
    <w:rsid w:val="001E57DA"/>
    <w:rsid w:val="001E7B66"/>
    <w:rsid w:val="001F0192"/>
    <w:rsid w:val="001F3146"/>
    <w:rsid w:val="00201CCE"/>
    <w:rsid w:val="00202E78"/>
    <w:rsid w:val="00210601"/>
    <w:rsid w:val="00214D5C"/>
    <w:rsid w:val="00223CCF"/>
    <w:rsid w:val="00224AAB"/>
    <w:rsid w:val="00245276"/>
    <w:rsid w:val="00247990"/>
    <w:rsid w:val="00254CEF"/>
    <w:rsid w:val="00261458"/>
    <w:rsid w:val="00262691"/>
    <w:rsid w:val="0026275C"/>
    <w:rsid w:val="00266E89"/>
    <w:rsid w:val="00267729"/>
    <w:rsid w:val="00274C99"/>
    <w:rsid w:val="002767D0"/>
    <w:rsid w:val="00292E8E"/>
    <w:rsid w:val="0029700D"/>
    <w:rsid w:val="002A0684"/>
    <w:rsid w:val="002A2B37"/>
    <w:rsid w:val="002A49D0"/>
    <w:rsid w:val="002C01A7"/>
    <w:rsid w:val="002E42B7"/>
    <w:rsid w:val="002E44EA"/>
    <w:rsid w:val="002F02BD"/>
    <w:rsid w:val="002F1DB8"/>
    <w:rsid w:val="002F454F"/>
    <w:rsid w:val="002F5E24"/>
    <w:rsid w:val="003037C4"/>
    <w:rsid w:val="0030572A"/>
    <w:rsid w:val="003060D6"/>
    <w:rsid w:val="0031468C"/>
    <w:rsid w:val="00321365"/>
    <w:rsid w:val="00337899"/>
    <w:rsid w:val="003400F9"/>
    <w:rsid w:val="00344D09"/>
    <w:rsid w:val="003513B5"/>
    <w:rsid w:val="0035562D"/>
    <w:rsid w:val="00360EBF"/>
    <w:rsid w:val="00361115"/>
    <w:rsid w:val="00361B6D"/>
    <w:rsid w:val="0036568F"/>
    <w:rsid w:val="00370476"/>
    <w:rsid w:val="003714DF"/>
    <w:rsid w:val="00377004"/>
    <w:rsid w:val="00381F00"/>
    <w:rsid w:val="003854AF"/>
    <w:rsid w:val="00391190"/>
    <w:rsid w:val="003918FC"/>
    <w:rsid w:val="003A0A6F"/>
    <w:rsid w:val="003A4007"/>
    <w:rsid w:val="003B52B3"/>
    <w:rsid w:val="003B5AD6"/>
    <w:rsid w:val="003D09C6"/>
    <w:rsid w:val="003D1468"/>
    <w:rsid w:val="003D1B25"/>
    <w:rsid w:val="003D311F"/>
    <w:rsid w:val="003E254A"/>
    <w:rsid w:val="003F46F6"/>
    <w:rsid w:val="00400E1C"/>
    <w:rsid w:val="00405704"/>
    <w:rsid w:val="00415ED0"/>
    <w:rsid w:val="0042236F"/>
    <w:rsid w:val="004225E3"/>
    <w:rsid w:val="00427082"/>
    <w:rsid w:val="004335E7"/>
    <w:rsid w:val="004343C2"/>
    <w:rsid w:val="004401F3"/>
    <w:rsid w:val="004509C5"/>
    <w:rsid w:val="00452785"/>
    <w:rsid w:val="0046236B"/>
    <w:rsid w:val="00462AC6"/>
    <w:rsid w:val="00465D5B"/>
    <w:rsid w:val="004660F7"/>
    <w:rsid w:val="00467729"/>
    <w:rsid w:val="0047765D"/>
    <w:rsid w:val="00477E7D"/>
    <w:rsid w:val="004847FC"/>
    <w:rsid w:val="0048582F"/>
    <w:rsid w:val="00491B33"/>
    <w:rsid w:val="0049408E"/>
    <w:rsid w:val="00496896"/>
    <w:rsid w:val="004C205F"/>
    <w:rsid w:val="004C7131"/>
    <w:rsid w:val="004C7743"/>
    <w:rsid w:val="004D2376"/>
    <w:rsid w:val="004E06CD"/>
    <w:rsid w:val="004E48D2"/>
    <w:rsid w:val="004F2E5A"/>
    <w:rsid w:val="004F4BA3"/>
    <w:rsid w:val="004F7605"/>
    <w:rsid w:val="00500581"/>
    <w:rsid w:val="005013D8"/>
    <w:rsid w:val="00503205"/>
    <w:rsid w:val="005041CE"/>
    <w:rsid w:val="0050625D"/>
    <w:rsid w:val="00507175"/>
    <w:rsid w:val="00511BCC"/>
    <w:rsid w:val="00512B71"/>
    <w:rsid w:val="005145DC"/>
    <w:rsid w:val="005178C6"/>
    <w:rsid w:val="005202F3"/>
    <w:rsid w:val="005215D5"/>
    <w:rsid w:val="005269E9"/>
    <w:rsid w:val="00526E74"/>
    <w:rsid w:val="005275AA"/>
    <w:rsid w:val="0053760E"/>
    <w:rsid w:val="0054323C"/>
    <w:rsid w:val="00560F8D"/>
    <w:rsid w:val="005700BD"/>
    <w:rsid w:val="005838E7"/>
    <w:rsid w:val="00590492"/>
    <w:rsid w:val="005C2D93"/>
    <w:rsid w:val="005C58DD"/>
    <w:rsid w:val="005C6266"/>
    <w:rsid w:val="005D1E84"/>
    <w:rsid w:val="005D2F2A"/>
    <w:rsid w:val="005D785C"/>
    <w:rsid w:val="005E3CDF"/>
    <w:rsid w:val="005E4339"/>
    <w:rsid w:val="005E61EF"/>
    <w:rsid w:val="005F51D3"/>
    <w:rsid w:val="00610068"/>
    <w:rsid w:val="00611099"/>
    <w:rsid w:val="006154AD"/>
    <w:rsid w:val="006213D4"/>
    <w:rsid w:val="00630FC5"/>
    <w:rsid w:val="006326BA"/>
    <w:rsid w:val="00636B30"/>
    <w:rsid w:val="006410FC"/>
    <w:rsid w:val="00644CF5"/>
    <w:rsid w:val="0064649F"/>
    <w:rsid w:val="006523EA"/>
    <w:rsid w:val="00652823"/>
    <w:rsid w:val="0065637A"/>
    <w:rsid w:val="006575AF"/>
    <w:rsid w:val="0066496E"/>
    <w:rsid w:val="00671AFC"/>
    <w:rsid w:val="00675BB7"/>
    <w:rsid w:val="00680E0A"/>
    <w:rsid w:val="00686179"/>
    <w:rsid w:val="006872EC"/>
    <w:rsid w:val="00695257"/>
    <w:rsid w:val="006955C4"/>
    <w:rsid w:val="006A16B6"/>
    <w:rsid w:val="006A3119"/>
    <w:rsid w:val="006A45AA"/>
    <w:rsid w:val="006A6CE6"/>
    <w:rsid w:val="006B289F"/>
    <w:rsid w:val="006B36C8"/>
    <w:rsid w:val="006B5450"/>
    <w:rsid w:val="006B5F6B"/>
    <w:rsid w:val="006C014E"/>
    <w:rsid w:val="006D4CBD"/>
    <w:rsid w:val="006D7D60"/>
    <w:rsid w:val="006E6CD8"/>
    <w:rsid w:val="006F564B"/>
    <w:rsid w:val="00702BD8"/>
    <w:rsid w:val="00703F7D"/>
    <w:rsid w:val="0071347C"/>
    <w:rsid w:val="00715B49"/>
    <w:rsid w:val="00717350"/>
    <w:rsid w:val="00722547"/>
    <w:rsid w:val="007243DA"/>
    <w:rsid w:val="0073396F"/>
    <w:rsid w:val="00741A7E"/>
    <w:rsid w:val="00751C97"/>
    <w:rsid w:val="007558BA"/>
    <w:rsid w:val="007577A9"/>
    <w:rsid w:val="007605C1"/>
    <w:rsid w:val="007622EC"/>
    <w:rsid w:val="007704AB"/>
    <w:rsid w:val="0077116A"/>
    <w:rsid w:val="0077212E"/>
    <w:rsid w:val="007812F8"/>
    <w:rsid w:val="00787DDD"/>
    <w:rsid w:val="00794D50"/>
    <w:rsid w:val="007A6A70"/>
    <w:rsid w:val="007A7816"/>
    <w:rsid w:val="007B3CF8"/>
    <w:rsid w:val="007C00D4"/>
    <w:rsid w:val="007C20C4"/>
    <w:rsid w:val="007D0747"/>
    <w:rsid w:val="007E2952"/>
    <w:rsid w:val="007E624D"/>
    <w:rsid w:val="007E6C19"/>
    <w:rsid w:val="007F2CDF"/>
    <w:rsid w:val="008003AA"/>
    <w:rsid w:val="008113B9"/>
    <w:rsid w:val="008114ED"/>
    <w:rsid w:val="00813B93"/>
    <w:rsid w:val="008164F9"/>
    <w:rsid w:val="00825911"/>
    <w:rsid w:val="008268F7"/>
    <w:rsid w:val="008274FA"/>
    <w:rsid w:val="00844830"/>
    <w:rsid w:val="00846E68"/>
    <w:rsid w:val="00853A24"/>
    <w:rsid w:val="0085662A"/>
    <w:rsid w:val="00861EF2"/>
    <w:rsid w:val="00880BB3"/>
    <w:rsid w:val="00881674"/>
    <w:rsid w:val="008868B4"/>
    <w:rsid w:val="00891E72"/>
    <w:rsid w:val="00895FEC"/>
    <w:rsid w:val="0089622D"/>
    <w:rsid w:val="008A3B33"/>
    <w:rsid w:val="008A7548"/>
    <w:rsid w:val="008B18BB"/>
    <w:rsid w:val="008B2096"/>
    <w:rsid w:val="008B6361"/>
    <w:rsid w:val="008C0A08"/>
    <w:rsid w:val="008C584A"/>
    <w:rsid w:val="008C6508"/>
    <w:rsid w:val="008E092D"/>
    <w:rsid w:val="008F3ED0"/>
    <w:rsid w:val="00906EA7"/>
    <w:rsid w:val="00924AA0"/>
    <w:rsid w:val="0094473A"/>
    <w:rsid w:val="0095363B"/>
    <w:rsid w:val="0096139C"/>
    <w:rsid w:val="00965A87"/>
    <w:rsid w:val="009668EE"/>
    <w:rsid w:val="00973321"/>
    <w:rsid w:val="00976BC8"/>
    <w:rsid w:val="009778D3"/>
    <w:rsid w:val="009A21D6"/>
    <w:rsid w:val="009A3145"/>
    <w:rsid w:val="009B3412"/>
    <w:rsid w:val="009F0241"/>
    <w:rsid w:val="009F687D"/>
    <w:rsid w:val="00A13A17"/>
    <w:rsid w:val="00A162B8"/>
    <w:rsid w:val="00A21867"/>
    <w:rsid w:val="00A26005"/>
    <w:rsid w:val="00A30D86"/>
    <w:rsid w:val="00A310D6"/>
    <w:rsid w:val="00A415DD"/>
    <w:rsid w:val="00A44EC5"/>
    <w:rsid w:val="00A5230C"/>
    <w:rsid w:val="00A65F34"/>
    <w:rsid w:val="00A71195"/>
    <w:rsid w:val="00A74535"/>
    <w:rsid w:val="00A86D78"/>
    <w:rsid w:val="00AA0A65"/>
    <w:rsid w:val="00AA76C9"/>
    <w:rsid w:val="00AB3904"/>
    <w:rsid w:val="00AB6775"/>
    <w:rsid w:val="00AC07AE"/>
    <w:rsid w:val="00AC5326"/>
    <w:rsid w:val="00AE2EF5"/>
    <w:rsid w:val="00AF2A7C"/>
    <w:rsid w:val="00AF3418"/>
    <w:rsid w:val="00AF5B17"/>
    <w:rsid w:val="00B02355"/>
    <w:rsid w:val="00B048A9"/>
    <w:rsid w:val="00B10737"/>
    <w:rsid w:val="00B1106D"/>
    <w:rsid w:val="00B13798"/>
    <w:rsid w:val="00B176EB"/>
    <w:rsid w:val="00B22FF4"/>
    <w:rsid w:val="00B2753C"/>
    <w:rsid w:val="00B31AF2"/>
    <w:rsid w:val="00B32D8F"/>
    <w:rsid w:val="00B40BFB"/>
    <w:rsid w:val="00B41161"/>
    <w:rsid w:val="00B5165D"/>
    <w:rsid w:val="00B54F97"/>
    <w:rsid w:val="00B66E90"/>
    <w:rsid w:val="00B703FC"/>
    <w:rsid w:val="00B73C46"/>
    <w:rsid w:val="00B76E2D"/>
    <w:rsid w:val="00B81710"/>
    <w:rsid w:val="00B916EF"/>
    <w:rsid w:val="00B92641"/>
    <w:rsid w:val="00B97145"/>
    <w:rsid w:val="00BA0049"/>
    <w:rsid w:val="00BA0AFE"/>
    <w:rsid w:val="00BA4C48"/>
    <w:rsid w:val="00BB7139"/>
    <w:rsid w:val="00BC1661"/>
    <w:rsid w:val="00BC2AFD"/>
    <w:rsid w:val="00BD1789"/>
    <w:rsid w:val="00BD19B6"/>
    <w:rsid w:val="00BD73D8"/>
    <w:rsid w:val="00BE1FBC"/>
    <w:rsid w:val="00BE4FB1"/>
    <w:rsid w:val="00BF1297"/>
    <w:rsid w:val="00C12C36"/>
    <w:rsid w:val="00C12E7F"/>
    <w:rsid w:val="00C1308B"/>
    <w:rsid w:val="00C1393F"/>
    <w:rsid w:val="00C17386"/>
    <w:rsid w:val="00C20D71"/>
    <w:rsid w:val="00C25C80"/>
    <w:rsid w:val="00C2618B"/>
    <w:rsid w:val="00C457C7"/>
    <w:rsid w:val="00C45DBE"/>
    <w:rsid w:val="00C5382E"/>
    <w:rsid w:val="00C60838"/>
    <w:rsid w:val="00C60ADD"/>
    <w:rsid w:val="00C7487C"/>
    <w:rsid w:val="00C82B02"/>
    <w:rsid w:val="00C87616"/>
    <w:rsid w:val="00C91B9F"/>
    <w:rsid w:val="00C92CD7"/>
    <w:rsid w:val="00C97A31"/>
    <w:rsid w:val="00C97EE3"/>
    <w:rsid w:val="00CB3699"/>
    <w:rsid w:val="00CB5F6B"/>
    <w:rsid w:val="00CC487A"/>
    <w:rsid w:val="00CD5303"/>
    <w:rsid w:val="00CD72C7"/>
    <w:rsid w:val="00CE195E"/>
    <w:rsid w:val="00CE1CEC"/>
    <w:rsid w:val="00CF03AC"/>
    <w:rsid w:val="00D02AC4"/>
    <w:rsid w:val="00D11C98"/>
    <w:rsid w:val="00D1321C"/>
    <w:rsid w:val="00D221DE"/>
    <w:rsid w:val="00D23A19"/>
    <w:rsid w:val="00D279AE"/>
    <w:rsid w:val="00D431A5"/>
    <w:rsid w:val="00D438AF"/>
    <w:rsid w:val="00D43BF4"/>
    <w:rsid w:val="00D4412C"/>
    <w:rsid w:val="00D542BA"/>
    <w:rsid w:val="00D62F2C"/>
    <w:rsid w:val="00D66331"/>
    <w:rsid w:val="00D702CD"/>
    <w:rsid w:val="00D7250D"/>
    <w:rsid w:val="00D76AC2"/>
    <w:rsid w:val="00D80C32"/>
    <w:rsid w:val="00D851E7"/>
    <w:rsid w:val="00D8706C"/>
    <w:rsid w:val="00D93FC8"/>
    <w:rsid w:val="00D97A2B"/>
    <w:rsid w:val="00DB01B5"/>
    <w:rsid w:val="00DB0D8F"/>
    <w:rsid w:val="00DB2B73"/>
    <w:rsid w:val="00DB5844"/>
    <w:rsid w:val="00DC2374"/>
    <w:rsid w:val="00DC66FC"/>
    <w:rsid w:val="00DD2562"/>
    <w:rsid w:val="00DD77CE"/>
    <w:rsid w:val="00DE665D"/>
    <w:rsid w:val="00DF6AA5"/>
    <w:rsid w:val="00E03D10"/>
    <w:rsid w:val="00E05CC6"/>
    <w:rsid w:val="00E0769A"/>
    <w:rsid w:val="00E07888"/>
    <w:rsid w:val="00E13D2B"/>
    <w:rsid w:val="00E149F1"/>
    <w:rsid w:val="00E16AE8"/>
    <w:rsid w:val="00E17433"/>
    <w:rsid w:val="00E2347E"/>
    <w:rsid w:val="00E422D0"/>
    <w:rsid w:val="00E44E9F"/>
    <w:rsid w:val="00E47600"/>
    <w:rsid w:val="00E510E1"/>
    <w:rsid w:val="00E52EC4"/>
    <w:rsid w:val="00E60F13"/>
    <w:rsid w:val="00E73911"/>
    <w:rsid w:val="00E8143C"/>
    <w:rsid w:val="00E81959"/>
    <w:rsid w:val="00E82984"/>
    <w:rsid w:val="00E87570"/>
    <w:rsid w:val="00E91DE2"/>
    <w:rsid w:val="00ED7019"/>
    <w:rsid w:val="00EE1EED"/>
    <w:rsid w:val="00EE47B3"/>
    <w:rsid w:val="00EE50EC"/>
    <w:rsid w:val="00EE5F8A"/>
    <w:rsid w:val="00EF275A"/>
    <w:rsid w:val="00EF67CF"/>
    <w:rsid w:val="00F04924"/>
    <w:rsid w:val="00F1193C"/>
    <w:rsid w:val="00F21373"/>
    <w:rsid w:val="00F21606"/>
    <w:rsid w:val="00F36647"/>
    <w:rsid w:val="00F406C0"/>
    <w:rsid w:val="00F43026"/>
    <w:rsid w:val="00F45C9A"/>
    <w:rsid w:val="00F51780"/>
    <w:rsid w:val="00F51DF8"/>
    <w:rsid w:val="00F57257"/>
    <w:rsid w:val="00F64B7B"/>
    <w:rsid w:val="00F67369"/>
    <w:rsid w:val="00F743C5"/>
    <w:rsid w:val="00F83657"/>
    <w:rsid w:val="00F84291"/>
    <w:rsid w:val="00F96718"/>
    <w:rsid w:val="00FA698E"/>
    <w:rsid w:val="00FB7E15"/>
    <w:rsid w:val="00FC0B63"/>
    <w:rsid w:val="00FC2D35"/>
    <w:rsid w:val="00FC34C4"/>
    <w:rsid w:val="00FC7103"/>
    <w:rsid w:val="00FD00B7"/>
    <w:rsid w:val="00FD7570"/>
    <w:rsid w:val="00FE1FE9"/>
    <w:rsid w:val="00FE6F3E"/>
    <w:rsid w:val="00FF6257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E55415-28C3-4D8D-A501-6C71C53CD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0D7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700D"/>
    <w:pPr>
      <w:keepNext/>
      <w:outlineLvl w:val="0"/>
    </w:pPr>
    <w:rPr>
      <w:b/>
      <w:szCs w:val="20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29700D"/>
    <w:pPr>
      <w:keepNext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97A2B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B5AD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29700D"/>
    <w:pPr>
      <w:keepNext/>
      <w:suppressAutoHyphens/>
      <w:snapToGrid w:val="0"/>
      <w:jc w:val="center"/>
      <w:outlineLvl w:val="6"/>
    </w:pPr>
    <w:rPr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rsid w:val="00C20D71"/>
  </w:style>
  <w:style w:type="character" w:customStyle="1" w:styleId="TekstpodstawowyZnak">
    <w:name w:val="Tekst podstawowy Znak"/>
    <w:link w:val="Tekstpodstawowy"/>
    <w:uiPriority w:val="99"/>
    <w:rsid w:val="00C20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0D7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377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700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770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700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7700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01CCE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201CCE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39"/>
    <w:rsid w:val="00611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7250D"/>
    <w:rPr>
      <w:color w:val="0563C1"/>
      <w:u w:val="single"/>
    </w:rPr>
  </w:style>
  <w:style w:type="paragraph" w:styleId="Bezodstpw">
    <w:name w:val="No Spacing"/>
    <w:link w:val="BezodstpwZnak"/>
    <w:uiPriority w:val="1"/>
    <w:qFormat/>
    <w:rsid w:val="007577A9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29700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3Znak">
    <w:name w:val="Nagłówek 3 Znak"/>
    <w:link w:val="Nagwek3"/>
    <w:rsid w:val="0029700D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29700D"/>
    <w:rPr>
      <w:rFonts w:ascii="Times New Roman" w:eastAsia="Times New Roman" w:hAnsi="Times New Roman" w:cs="Times New Roman"/>
      <w:b/>
      <w:color w:val="000000"/>
      <w:sz w:val="24"/>
      <w:szCs w:val="24"/>
      <w:lang w:eastAsia="pl-PL"/>
    </w:rPr>
  </w:style>
  <w:style w:type="paragraph" w:customStyle="1" w:styleId="Style6">
    <w:name w:val="Style6"/>
    <w:basedOn w:val="Normalny"/>
    <w:rsid w:val="0029700D"/>
    <w:pPr>
      <w:widowControl w:val="0"/>
      <w:autoSpaceDE w:val="0"/>
      <w:autoSpaceDN w:val="0"/>
      <w:adjustRightInd w:val="0"/>
      <w:spacing w:line="187" w:lineRule="atLeast"/>
      <w:jc w:val="center"/>
    </w:pPr>
    <w:rPr>
      <w:rFonts w:ascii="Verdana" w:hAnsi="Verdana"/>
    </w:rPr>
  </w:style>
  <w:style w:type="character" w:customStyle="1" w:styleId="Nagwek4Znak">
    <w:name w:val="Nagłówek 4 Znak"/>
    <w:link w:val="Nagwek4"/>
    <w:uiPriority w:val="9"/>
    <w:semiHidden/>
    <w:rsid w:val="00D97A2B"/>
    <w:rPr>
      <w:rFonts w:ascii="Calibri Light" w:eastAsia="Times New Roman" w:hAnsi="Calibri Light" w:cs="Times New Roman"/>
      <w:i/>
      <w:iCs/>
      <w:color w:val="2E74B5"/>
      <w:sz w:val="24"/>
      <w:szCs w:val="24"/>
      <w:lang w:eastAsia="pl-PL"/>
    </w:rPr>
  </w:style>
  <w:style w:type="character" w:customStyle="1" w:styleId="hps">
    <w:name w:val="hps"/>
    <w:rsid w:val="00344D09"/>
  </w:style>
  <w:style w:type="paragraph" w:styleId="Tekstpodstawowywcity">
    <w:name w:val="Body Text Indent"/>
    <w:basedOn w:val="Normalny"/>
    <w:link w:val="TekstpodstawowywcityZnak"/>
    <w:semiHidden/>
    <w:unhideWhenUsed/>
    <w:rsid w:val="008C584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8C58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wykytekst11">
    <w:name w:val="Zwykły tekst11"/>
    <w:basedOn w:val="Normalny"/>
    <w:rsid w:val="00D66331"/>
    <w:rPr>
      <w:rFonts w:ascii="Courier New" w:hAnsi="Courier New"/>
      <w:sz w:val="20"/>
      <w:szCs w:val="20"/>
    </w:rPr>
  </w:style>
  <w:style w:type="paragraph" w:customStyle="1" w:styleId="Zawartotabeli">
    <w:name w:val="Zawartość tabeli"/>
    <w:basedOn w:val="Normalny"/>
    <w:rsid w:val="00210601"/>
    <w:pPr>
      <w:suppressLineNumbers/>
      <w:suppressAutoHyphens/>
    </w:pPr>
    <w:rPr>
      <w:lang w:eastAsia="ar-SA"/>
    </w:rPr>
  </w:style>
  <w:style w:type="character" w:customStyle="1" w:styleId="Nagwek5Znak">
    <w:name w:val="Nagłówek 5 Znak"/>
    <w:link w:val="Nagwek5"/>
    <w:uiPriority w:val="9"/>
    <w:semiHidden/>
    <w:rsid w:val="003B5AD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3B5AD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6">
    <w:name w:val="A6"/>
    <w:rsid w:val="003B5AD6"/>
    <w:rPr>
      <w:rFonts w:cs="Futura Lt BT"/>
      <w:color w:val="000000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111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361115"/>
    <w:rPr>
      <w:rFonts w:ascii="Times New Roman" w:eastAsia="Times New Roman" w:hAnsi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3513B5"/>
    <w:rPr>
      <w:sz w:val="22"/>
      <w:szCs w:val="22"/>
      <w:lang w:eastAsia="en-US"/>
    </w:rPr>
  </w:style>
  <w:style w:type="character" w:styleId="Pogrubienie">
    <w:name w:val="Strong"/>
    <w:qFormat/>
    <w:rsid w:val="00D431A5"/>
    <w:rPr>
      <w:b/>
      <w:bCs/>
    </w:rPr>
  </w:style>
  <w:style w:type="character" w:styleId="UyteHipercze">
    <w:name w:val="FollowedHyperlink"/>
    <w:uiPriority w:val="99"/>
    <w:semiHidden/>
    <w:unhideWhenUsed/>
    <w:rsid w:val="006410F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11E3D-95C0-4D2F-893D-991FE797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2091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cp:lastModifiedBy>Ram</cp:lastModifiedBy>
  <cp:revision>13</cp:revision>
  <cp:lastPrinted>2019-06-13T08:52:00Z</cp:lastPrinted>
  <dcterms:created xsi:type="dcterms:W3CDTF">2019-05-29T11:05:00Z</dcterms:created>
  <dcterms:modified xsi:type="dcterms:W3CDTF">2019-06-13T08:52:00Z</dcterms:modified>
</cp:coreProperties>
</file>