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9" w:rsidRPr="00A30D86" w:rsidRDefault="00646BE1" w:rsidP="00202E78">
      <w:pPr>
        <w:ind w:right="141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646BE1">
        <w:rPr>
          <w:b/>
          <w:color w:val="FF0000"/>
          <w:sz w:val="22"/>
          <w:szCs w:val="22"/>
        </w:rPr>
        <w:t xml:space="preserve">Zmodyfikowany </w:t>
      </w:r>
      <w:r w:rsidR="007577A9" w:rsidRPr="00A30D86">
        <w:rPr>
          <w:b/>
          <w:color w:val="000000"/>
          <w:sz w:val="22"/>
          <w:szCs w:val="22"/>
        </w:rPr>
        <w:t>Załącznik nr</w:t>
      </w:r>
      <w:r w:rsidR="0029700D" w:rsidRPr="00A30D86">
        <w:rPr>
          <w:b/>
          <w:color w:val="000000"/>
          <w:sz w:val="22"/>
          <w:szCs w:val="22"/>
        </w:rPr>
        <w:t xml:space="preserve"> </w:t>
      </w:r>
      <w:r w:rsidR="00A310D6" w:rsidRPr="00A30D86">
        <w:rPr>
          <w:b/>
          <w:color w:val="000000"/>
          <w:sz w:val="22"/>
          <w:szCs w:val="22"/>
        </w:rPr>
        <w:t>2</w:t>
      </w:r>
      <w:r w:rsidR="007577A9" w:rsidRPr="00A30D86">
        <w:rPr>
          <w:b/>
          <w:color w:val="000000"/>
          <w:sz w:val="22"/>
          <w:szCs w:val="22"/>
        </w:rPr>
        <w:t xml:space="preserve"> do SIWZ</w:t>
      </w:r>
    </w:p>
    <w:p w:rsidR="007577A9" w:rsidRPr="00DD7893" w:rsidRDefault="007577A9" w:rsidP="00202E78">
      <w:pPr>
        <w:rPr>
          <w:color w:val="000000"/>
          <w:sz w:val="20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05448D" w:rsidRDefault="0005448D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3714DF" w:rsidRPr="00A30D86" w:rsidRDefault="003714DF" w:rsidP="003714D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05448D"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="0005448D">
        <w:rPr>
          <w:b/>
          <w:color w:val="000000"/>
          <w:sz w:val="22"/>
          <w:u w:val="single"/>
        </w:rPr>
        <w:t>Urządzenie do badań wysiłkowych</w:t>
      </w:r>
      <w:r w:rsidR="00120C82">
        <w:rPr>
          <w:b/>
          <w:color w:val="000000"/>
          <w:sz w:val="22"/>
          <w:u w:val="single"/>
        </w:rPr>
        <w:t xml:space="preserve"> </w:t>
      </w:r>
      <w:r w:rsidR="00C9003B">
        <w:rPr>
          <w:b/>
          <w:color w:val="000000"/>
          <w:sz w:val="22"/>
          <w:u w:val="single"/>
        </w:rPr>
        <w:t>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 w:rsidR="00E141AE">
        <w:rPr>
          <w:b/>
          <w:bCs/>
          <w:color w:val="000000"/>
          <w:sz w:val="22"/>
          <w:u w:val="single"/>
        </w:rPr>
        <w:t>kpl</w:t>
      </w:r>
      <w:r w:rsidR="00120C82">
        <w:rPr>
          <w:b/>
          <w:bCs/>
          <w:color w:val="000000"/>
          <w:sz w:val="22"/>
          <w:u w:val="single"/>
        </w:rPr>
        <w:t>.</w:t>
      </w:r>
    </w:p>
    <w:p w:rsidR="00F1193C" w:rsidRPr="00A30D86" w:rsidRDefault="00646BE1" w:rsidP="00646BE1">
      <w:pPr>
        <w:rPr>
          <w:b/>
          <w:bCs/>
          <w:color w:val="000000"/>
          <w:sz w:val="22"/>
          <w:u w:val="single"/>
        </w:rPr>
      </w:pPr>
      <w:r w:rsidRPr="00646BE1">
        <w:rPr>
          <w:b/>
          <w:color w:val="FF0000"/>
          <w:sz w:val="22"/>
          <w:szCs w:val="22"/>
        </w:rPr>
        <w:t>Zm</w:t>
      </w:r>
      <w:r>
        <w:rPr>
          <w:b/>
          <w:color w:val="FF0000"/>
          <w:sz w:val="22"/>
          <w:szCs w:val="22"/>
        </w:rPr>
        <w:t xml:space="preserve">odyfikowano: pkt </w:t>
      </w:r>
      <w:r w:rsidR="00E73CCA">
        <w:rPr>
          <w:b/>
          <w:color w:val="FF0000"/>
          <w:sz w:val="22"/>
          <w:szCs w:val="22"/>
        </w:rPr>
        <w:t>86.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CA75A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CA75A5" w:rsidRPr="00CA75A5" w:rsidRDefault="00CA75A5" w:rsidP="00CA75A5">
            <w:pPr>
              <w:rPr>
                <w:color w:val="000000"/>
                <w:sz w:val="22"/>
                <w:szCs w:val="22"/>
              </w:rPr>
            </w:pPr>
            <w:r w:rsidRPr="00CA75A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2409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CA75A5" w:rsidRPr="00A30D86" w:rsidRDefault="00B934F0" w:rsidP="00B934F0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CA75A5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</w:t>
            </w: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8</w:t>
            </w:r>
          </w:p>
        </w:tc>
      </w:tr>
      <w:tr w:rsidR="00CA75A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CA75A5" w:rsidRPr="00CA75A5" w:rsidRDefault="00CA75A5" w:rsidP="00CA75A5">
            <w:pPr>
              <w:rPr>
                <w:color w:val="000000"/>
                <w:sz w:val="22"/>
                <w:szCs w:val="22"/>
              </w:rPr>
            </w:pPr>
            <w:r w:rsidRPr="00CA75A5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2409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CA75A5" w:rsidRPr="00A30D86" w:rsidRDefault="00B934F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CA75A5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CA75A5" w:rsidP="00CA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934F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BA0AFE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A54C3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A54C35" w:rsidRDefault="00A54C35" w:rsidP="00CA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2409" w:type="dxa"/>
            <w:vAlign w:val="center"/>
          </w:tcPr>
          <w:p w:rsidR="00A54C35" w:rsidRPr="00A30D86" w:rsidRDefault="00A54C35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A54C35" w:rsidRPr="00A30D86" w:rsidRDefault="00A54C35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A54C35" w:rsidRPr="00A30D86" w:rsidRDefault="00B934F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A54C35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5F5B77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5F5B77">
              <w:rPr>
                <w:noProof/>
                <w:sz w:val="22"/>
                <w:szCs w:val="22"/>
              </w:rPr>
              <w:t>a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F5B77" w:rsidRPr="005F5B77" w:rsidRDefault="005F5B77" w:rsidP="005F5B77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System do sercowo-płucnych, </w:t>
            </w:r>
            <w:r w:rsidR="00915292">
              <w:rPr>
                <w:sz w:val="22"/>
                <w:szCs w:val="22"/>
              </w:rPr>
              <w:t xml:space="preserve">ergospirometrycznych </w:t>
            </w:r>
            <w:r w:rsidRPr="005F5B77">
              <w:rPr>
                <w:sz w:val="22"/>
                <w:szCs w:val="22"/>
              </w:rPr>
              <w:t>testów wysiłkowych zawierający: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ergospirometr,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mod</w:t>
            </w:r>
            <w:r>
              <w:rPr>
                <w:sz w:val="22"/>
                <w:szCs w:val="22"/>
              </w:rPr>
              <w:t xml:space="preserve">uł do 12-kanałowej, wysiłkowej </w:t>
            </w:r>
            <w:r w:rsidR="008D37D4">
              <w:rPr>
                <w:sz w:val="22"/>
                <w:szCs w:val="22"/>
              </w:rPr>
              <w:t>rejestracji EKG</w:t>
            </w:r>
          </w:p>
          <w:p w:rsidR="005F5B77" w:rsidRDefault="00915292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</w:t>
            </w:r>
            <w:r w:rsidR="005F5B77" w:rsidRPr="005F5B77">
              <w:rPr>
                <w:sz w:val="22"/>
                <w:szCs w:val="22"/>
              </w:rPr>
              <w:t xml:space="preserve"> z jednym panoramicznym monitorem do jednoczesnego wyświetlania danych metabolicznych oraz EKG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kolorowa drukarka laserowa,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aparat do pomiaru ciśnienia krwi podczas wysiłku</w:t>
            </w:r>
          </w:p>
          <w:p w:rsidR="000A7C23" w:rsidRP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wózek (stolik na kółkach)</w:t>
            </w:r>
          </w:p>
        </w:tc>
      </w:tr>
      <w:tr w:rsidR="009D256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63" w:rsidRPr="00A30D86" w:rsidRDefault="009D256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D2563" w:rsidRDefault="005F5B77" w:rsidP="005F5B77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Moduł do 12-kanałowej rejestracji EKG </w:t>
            </w:r>
            <w:r>
              <w:rPr>
                <w:sz w:val="22"/>
                <w:szCs w:val="22"/>
              </w:rPr>
              <w:t>w pełni</w:t>
            </w:r>
            <w:r w:rsidRPr="005F5B77">
              <w:rPr>
                <w:sz w:val="22"/>
                <w:szCs w:val="22"/>
              </w:rPr>
              <w:t xml:space="preserve"> zintegrowany z </w:t>
            </w:r>
            <w:r>
              <w:rPr>
                <w:sz w:val="22"/>
                <w:szCs w:val="22"/>
              </w:rPr>
              <w:t>ergospirometrem</w:t>
            </w:r>
            <w:r w:rsidRPr="005F5B77">
              <w:rPr>
                <w:sz w:val="22"/>
                <w:szCs w:val="22"/>
              </w:rPr>
              <w:t xml:space="preserve"> w zakresie transferu danych pacjenta, wartości tętna i ciśnienia tętniczego oraz sterowania ergometrem rowerowym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F5B77" w:rsidP="00461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F5B77">
              <w:rPr>
                <w:sz w:val="22"/>
                <w:szCs w:val="22"/>
              </w:rPr>
              <w:t>ystem musi być wyposażony w niezbędne akcesoria do wykonywania testów spiroergometrycznych oraz badań EKG</w:t>
            </w:r>
          </w:p>
        </w:tc>
      </w:tr>
      <w:tr w:rsidR="0091529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92" w:rsidRPr="00A30D86" w:rsidRDefault="00915292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15292" w:rsidRDefault="00915292" w:rsidP="00915292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Wyposażenie stacji roboczej </w:t>
            </w:r>
            <w:r>
              <w:rPr>
                <w:sz w:val="22"/>
                <w:szCs w:val="22"/>
              </w:rPr>
              <w:t>umożliwiające</w:t>
            </w:r>
            <w:r w:rsidRPr="005F5B77">
              <w:rPr>
                <w:sz w:val="22"/>
                <w:szCs w:val="22"/>
              </w:rPr>
              <w:t xml:space="preserve"> podłączenie </w:t>
            </w:r>
            <w:r>
              <w:rPr>
                <w:sz w:val="22"/>
                <w:szCs w:val="22"/>
              </w:rPr>
              <w:t xml:space="preserve">i pracę </w:t>
            </w:r>
            <w:r w:rsidRPr="005F5B77">
              <w:rPr>
                <w:sz w:val="22"/>
                <w:szCs w:val="22"/>
              </w:rPr>
              <w:t>wszystkich komponentów systemu zgodnie z przeznaczeniem i parametrami specyfikacji technicznej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F5B77" w:rsidP="00915292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Oprogramowanie medyczne zainstalowane na stacji roboczej o parametrach: system operacyjny Windows 10 P</w:t>
            </w:r>
            <w:r w:rsidR="00915292">
              <w:rPr>
                <w:sz w:val="22"/>
                <w:szCs w:val="22"/>
              </w:rPr>
              <w:t>ro 64-bit lub nowszy, dysk SSD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4B2994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Bezpłatna aktualizacji dostarczonego oprogramowania w okresie gwarancyjnym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BC01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Monitor panoramiczny min. 34 cale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4B2994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Drukarka laserowa, kolorowa, format A4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FA7106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Wózek (stolik na kółkach) mieszczący wszystkie elementy zestawu (oprócz ergometru)</w:t>
            </w:r>
          </w:p>
        </w:tc>
      </w:tr>
      <w:tr w:rsidR="0091529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92" w:rsidRPr="00915292" w:rsidRDefault="00915292" w:rsidP="00915292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15292" w:rsidRPr="00915292" w:rsidRDefault="008D37D4" w:rsidP="00FA7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</w:t>
            </w:r>
            <w:r w:rsidR="00915292" w:rsidRPr="009152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ergospirometrii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7F29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Analiza gazów oddechowych metodą „breath-to-breath”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D2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Prezentacja cyklu oddechowego podczas testu w czasie rzeczywistym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152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Wyznaczane parametry ergo</w:t>
            </w:r>
            <w:r>
              <w:rPr>
                <w:sz w:val="22"/>
                <w:szCs w:val="22"/>
              </w:rPr>
              <w:t>spiro</w:t>
            </w:r>
            <w:r w:rsidRPr="00915292">
              <w:rPr>
                <w:sz w:val="22"/>
                <w:szCs w:val="22"/>
              </w:rPr>
              <w:t>metryczne podczas testu</w:t>
            </w:r>
            <w:r>
              <w:rPr>
                <w:sz w:val="22"/>
                <w:szCs w:val="22"/>
              </w:rPr>
              <w:t>, minimum</w:t>
            </w:r>
            <w:r w:rsidRPr="00915292">
              <w:rPr>
                <w:sz w:val="22"/>
                <w:szCs w:val="22"/>
              </w:rPr>
              <w:t>: HR, BF, TV, VE, VO2, VCO2, VO2/kg, VCO2/kg, VO2 peak, RER, VE/VO2, VE/VCO2, PETO2, PETCO2, PACO2, VO2/HR,</w:t>
            </w:r>
            <w:r>
              <w:rPr>
                <w:sz w:val="22"/>
                <w:szCs w:val="22"/>
              </w:rPr>
              <w:t xml:space="preserve"> FIO2, FEO2, FICO2, FECO2, METS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D2563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Spirometria spoczynkowa z oceną FVC, VC i MVV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CB1EE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Cyfrowa turbina optyczna wielorazowego użytku o oporach</w:t>
            </w:r>
            <w:r>
              <w:t xml:space="preserve"> </w:t>
            </w:r>
            <w:r w:rsidRPr="00915292">
              <w:rPr>
                <w:sz w:val="22"/>
                <w:szCs w:val="22"/>
              </w:rPr>
              <w:t>poniżej 0,1</w:t>
            </w:r>
            <w:r>
              <w:rPr>
                <w:sz w:val="22"/>
                <w:szCs w:val="22"/>
              </w:rPr>
              <w:t xml:space="preserve"> </w:t>
            </w:r>
            <w:r w:rsidRPr="00915292">
              <w:rPr>
                <w:sz w:val="22"/>
                <w:szCs w:val="22"/>
              </w:rPr>
              <w:t>kPa/l/s przy przepływie 15</w:t>
            </w:r>
            <w:r>
              <w:rPr>
                <w:sz w:val="22"/>
                <w:szCs w:val="22"/>
              </w:rPr>
              <w:t xml:space="preserve"> </w:t>
            </w:r>
            <w:r w:rsidRPr="00915292">
              <w:rPr>
                <w:sz w:val="22"/>
                <w:szCs w:val="22"/>
              </w:rPr>
              <w:t>l/s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9D2563" w:rsidRDefault="00915292" w:rsidP="009D2563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Aparat wyposażony w automatyczną stację do kalibracji objętości</w:t>
            </w:r>
          </w:p>
        </w:tc>
      </w:tr>
      <w:tr w:rsidR="007F6B78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78" w:rsidRPr="00A30D86" w:rsidRDefault="007F6B78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F6B78" w:rsidRPr="007F6B78" w:rsidRDefault="00915292" w:rsidP="007504B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Codzienna kalibracja objętości zgodnie z zaleceniami ATS ERS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966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Elektrochemiczny a</w:t>
            </w:r>
            <w:r w:rsidR="00915292" w:rsidRPr="00915292">
              <w:rPr>
                <w:sz w:val="22"/>
                <w:szCs w:val="22"/>
              </w:rPr>
              <w:t>nalizator O</w:t>
            </w:r>
            <w:r w:rsidR="00915292" w:rsidRPr="00966B32">
              <w:rPr>
                <w:sz w:val="22"/>
                <w:szCs w:val="22"/>
                <w:vertAlign w:val="subscript"/>
              </w:rPr>
              <w:t>2</w:t>
            </w:r>
            <w:r w:rsidR="00915292" w:rsidRPr="00915292">
              <w:rPr>
                <w:sz w:val="22"/>
                <w:szCs w:val="22"/>
              </w:rPr>
              <w:t xml:space="preserve"> z czujnikiem </w:t>
            </w:r>
            <w:r>
              <w:rPr>
                <w:sz w:val="22"/>
                <w:szCs w:val="22"/>
              </w:rPr>
              <w:t>o czasie przydatności przynajmniej 2 lata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Default="00966B32" w:rsidP="00966B32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Możliwość wymiany anal</w:t>
            </w:r>
            <w:r>
              <w:rPr>
                <w:sz w:val="22"/>
                <w:szCs w:val="22"/>
              </w:rPr>
              <w:t>izatora tlenu przez użytkownika</w:t>
            </w:r>
            <w:r w:rsidRPr="00966B32">
              <w:rPr>
                <w:sz w:val="22"/>
                <w:szCs w:val="22"/>
              </w:rPr>
              <w:t xml:space="preserve"> bez konieczności korzystania ze specjalistycznych narzędzi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15292" w:rsidP="007504B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Czas narastania analizatora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 w:rsidRPr="00915292">
              <w:rPr>
                <w:sz w:val="22"/>
                <w:szCs w:val="22"/>
              </w:rPr>
              <w:t xml:space="preserve"> (T10-90) po filtracji</w:t>
            </w:r>
            <w:r>
              <w:rPr>
                <w:sz w:val="22"/>
                <w:szCs w:val="22"/>
              </w:rPr>
              <w:t>: poniżej 80 ms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082EC9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Zakres pomiaru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: nie mniej niż</w:t>
            </w:r>
            <w:r w:rsidRPr="00966B32">
              <w:rPr>
                <w:sz w:val="22"/>
                <w:szCs w:val="22"/>
              </w:rPr>
              <w:t xml:space="preserve"> od 0</w:t>
            </w:r>
            <w:r>
              <w:rPr>
                <w:sz w:val="22"/>
                <w:szCs w:val="22"/>
              </w:rPr>
              <w:t xml:space="preserve"> do 80%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7504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Dokładność pomiaru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966B32" w:rsidRDefault="00966B32" w:rsidP="00BC0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pomiaru 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966B32" w:rsidP="00BC017B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Analizator CO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 w:rsidRPr="00966B32">
              <w:rPr>
                <w:sz w:val="22"/>
                <w:szCs w:val="22"/>
              </w:rPr>
              <w:t xml:space="preserve"> wykorzystujący </w:t>
            </w:r>
            <w:r>
              <w:rPr>
                <w:sz w:val="22"/>
                <w:szCs w:val="22"/>
              </w:rPr>
              <w:t>zjawisko absorpcji podczerwieni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966B32" w:rsidRDefault="00966B32" w:rsidP="00966B32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Zakres pomiaru CO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 – 14 %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C24FC6" w:rsidP="00E141AE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Dokładność pomiaru </w:t>
            </w: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: minimum 0,1% objętości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C24FC6" w:rsidP="00E141AE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Czas narastania analizatora </w:t>
            </w: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(T10-90)</w:t>
            </w:r>
            <w:r w:rsidRPr="00C24FC6">
              <w:rPr>
                <w:sz w:val="22"/>
                <w:szCs w:val="22"/>
              </w:rPr>
              <w:t>: poniżej 80 ms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C24FC6" w:rsidP="00E1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pomiaru 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Przestrzeń martwa głowicy pomiarowej (bez maski)</w:t>
            </w:r>
            <w:r>
              <w:rPr>
                <w:sz w:val="22"/>
                <w:szCs w:val="22"/>
              </w:rPr>
              <w:t>: mniejsza niż</w:t>
            </w:r>
            <w:r w:rsidRPr="00C24FC6">
              <w:rPr>
                <w:sz w:val="22"/>
                <w:szCs w:val="22"/>
              </w:rPr>
              <w:t xml:space="preserve"> -35 ml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Zakres pomiaru objętości</w:t>
            </w:r>
            <w:r>
              <w:rPr>
                <w:sz w:val="22"/>
                <w:szCs w:val="22"/>
              </w:rPr>
              <w:t xml:space="preserve">: </w:t>
            </w:r>
            <w:r w:rsidRPr="00C24FC6">
              <w:rPr>
                <w:sz w:val="22"/>
                <w:szCs w:val="22"/>
              </w:rPr>
              <w:t>od 0 do minimum 10 l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Rozdzielczość pomiaru objętości</w:t>
            </w:r>
            <w:r>
              <w:rPr>
                <w:sz w:val="22"/>
                <w:szCs w:val="22"/>
              </w:rPr>
              <w:t>: przynajmniej 5 ml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pomiaru przepływu: od 0 do minimum 15 l/s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Zakres pomiaru wentylacji</w:t>
            </w:r>
            <w:r>
              <w:rPr>
                <w:sz w:val="22"/>
                <w:szCs w:val="22"/>
              </w:rPr>
              <w:t xml:space="preserve">: </w:t>
            </w:r>
            <w:r w:rsidRPr="00C24FC6">
              <w:rPr>
                <w:sz w:val="22"/>
                <w:szCs w:val="22"/>
              </w:rPr>
              <w:t>od 0 do minimum 300 l/min</w:t>
            </w:r>
            <w:r>
              <w:rPr>
                <w:sz w:val="22"/>
                <w:szCs w:val="22"/>
              </w:rPr>
              <w:t>.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wprowadzania pomiarów gazometrycznych do badania ergospirometrycznego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Ręczne oraz automatyczne określanie wszystkich trzech progów wentylacyjnych: AE, AT i RCP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Algorytm interpretacji testu ergospirometrycznego według Eschenbachera i Mannina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System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wybór protokołu obciążenia dla pacjenta przynajmniej na podstawie jego wartości należnych lub zmierzonych wartości spirometrycznych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predefiniowania i stosowania własnych ekranów prezentacji danych podczas badania oraz wykonywania analizy</w:t>
            </w:r>
            <w:r>
              <w:rPr>
                <w:sz w:val="22"/>
                <w:szCs w:val="22"/>
              </w:rPr>
              <w:t>,</w:t>
            </w:r>
            <w:r w:rsidRPr="00C24FC6">
              <w:rPr>
                <w:sz w:val="22"/>
                <w:szCs w:val="22"/>
              </w:rPr>
              <w:t xml:space="preserve"> w tym umieszczania na nich danych i wykresów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Automatyczne wyznaczanie wartości regresyjnych, co najmniej współczynnika nachylenia zależności: 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/moc (moc tlenowa), 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/(log(VE), VE/VCO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HR/VO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VE/VO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HR/(VO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/kg)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prezentacji wykresów bez uśrednienia lub w formie uśrednionej z uśrednianiem czasowych oraz według liczby oddechów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24FC6">
              <w:rPr>
                <w:sz w:val="22"/>
                <w:szCs w:val="22"/>
              </w:rPr>
              <w:t>ystem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obserwacje pętli przepływ/objętość na dowolnym etapie testu w odniesieniu do spirometrii natężonej przeprowadzonej podczas spoczynku, przed wysiłkiem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</w:t>
            </w:r>
            <w:r w:rsidRPr="00C24FC6">
              <w:rPr>
                <w:sz w:val="22"/>
                <w:szCs w:val="22"/>
              </w:rPr>
              <w:t xml:space="preserve">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pomiar parametrów EELV oraz EILV mierzonych podczas pomiaru pętli przepływ/objętość w czasie trwania wysiłku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Możliwość przedstawienia wszystkich pętli zebranych podczas całego badania w formie </w:t>
            </w:r>
            <w:r>
              <w:rPr>
                <w:sz w:val="22"/>
                <w:szCs w:val="22"/>
              </w:rPr>
              <w:t>h</w:t>
            </w:r>
            <w:r w:rsidRPr="00C24FC6">
              <w:rPr>
                <w:sz w:val="22"/>
                <w:szCs w:val="22"/>
              </w:rPr>
              <w:t>istogramu (graficznych słupków) przedstawiającego poszczególne pętle w odniesieniu do parametrów zmierzonych podczas spoczynku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24FC6" w:rsidRPr="00C24FC6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Program spirometryczny wyposażony w graficzne wskaźniki informujące operatora o spełnieniu kryteriów zakończenia manewru:</w:t>
            </w:r>
          </w:p>
          <w:p w:rsidR="00C24FC6" w:rsidRDefault="00C24FC6" w:rsidP="00C24FC6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zas wydechu (&gt;3 lub &gt;6 sekund) w zależności od wieku pacjenta</w:t>
            </w:r>
          </w:p>
          <w:p w:rsidR="00C24FC6" w:rsidRPr="00C24FC6" w:rsidRDefault="00C24FC6" w:rsidP="00C24FC6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24FC6">
              <w:rPr>
                <w:sz w:val="22"/>
                <w:szCs w:val="22"/>
              </w:rPr>
              <w:t>lość wydychanego powietrza w czasie ostatniej sekundy nasilonego wydechu (&lt;25 ml)</w:t>
            </w:r>
          </w:p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Wskaźniki muszą praco</w:t>
            </w:r>
            <w:r>
              <w:rPr>
                <w:sz w:val="22"/>
                <w:szCs w:val="22"/>
              </w:rPr>
              <w:t>wać online</w:t>
            </w:r>
            <w:r w:rsidRPr="00C24FC6">
              <w:rPr>
                <w:sz w:val="22"/>
                <w:szCs w:val="22"/>
              </w:rPr>
              <w:t xml:space="preserve"> w trakcie wykonywania badania, a </w:t>
            </w:r>
            <w:r>
              <w:rPr>
                <w:sz w:val="22"/>
                <w:szCs w:val="22"/>
              </w:rPr>
              <w:t>nie dopiero po jego zakończeniu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59762D" w:rsidP="008C667D">
            <w:pPr>
              <w:jc w:val="both"/>
              <w:rPr>
                <w:sz w:val="22"/>
                <w:szCs w:val="22"/>
              </w:rPr>
            </w:pPr>
            <w:r w:rsidRPr="0059762D">
              <w:rPr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D37116" w:rsidP="008C667D">
            <w:pPr>
              <w:jc w:val="both"/>
              <w:rPr>
                <w:sz w:val="22"/>
                <w:szCs w:val="22"/>
              </w:rPr>
            </w:pPr>
            <w:r w:rsidRPr="00D37116">
              <w:rPr>
                <w:sz w:val="22"/>
                <w:szCs w:val="22"/>
              </w:rPr>
              <w:t>Zestaw standardowych i możliwość tworzenia własnych raportów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D37116" w:rsidP="008C667D">
            <w:pPr>
              <w:jc w:val="both"/>
              <w:rPr>
                <w:sz w:val="22"/>
                <w:szCs w:val="22"/>
              </w:rPr>
            </w:pPr>
            <w:r w:rsidRPr="00D37116">
              <w:rPr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Default="00AC48B1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startowy akcesoriów</w:t>
            </w:r>
            <w:r w:rsidR="00D37116">
              <w:rPr>
                <w:sz w:val="22"/>
                <w:szCs w:val="22"/>
              </w:rPr>
              <w:t xml:space="preserve"> niezbędn</w:t>
            </w:r>
            <w:r>
              <w:rPr>
                <w:sz w:val="22"/>
                <w:szCs w:val="22"/>
              </w:rPr>
              <w:t>ych</w:t>
            </w:r>
            <w:r w:rsidR="00D37116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prawidłowego uruchomienia i</w:t>
            </w:r>
            <w:r w:rsidR="00D37116">
              <w:rPr>
                <w:sz w:val="22"/>
                <w:szCs w:val="22"/>
              </w:rPr>
              <w:t xml:space="preserve"> pracy systemu: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D37116">
              <w:rPr>
                <w:sz w:val="22"/>
                <w:szCs w:val="22"/>
              </w:rPr>
              <w:t>az kalibracyjny o pojemności min</w:t>
            </w:r>
            <w:r>
              <w:rPr>
                <w:sz w:val="22"/>
                <w:szCs w:val="22"/>
              </w:rPr>
              <w:t>.</w:t>
            </w:r>
            <w:r w:rsidRPr="00D37116">
              <w:rPr>
                <w:sz w:val="22"/>
                <w:szCs w:val="22"/>
              </w:rPr>
              <w:t xml:space="preserve"> 2l – 1 szt</w:t>
            </w:r>
            <w:r>
              <w:rPr>
                <w:sz w:val="22"/>
                <w:szCs w:val="22"/>
              </w:rPr>
              <w:t>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S – 4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 xml:space="preserve">a </w:t>
            </w:r>
            <w:r w:rsidRPr="00D37116">
              <w:rPr>
                <w:sz w:val="22"/>
                <w:szCs w:val="22"/>
              </w:rPr>
              <w:t>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M – 3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L – 1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  <w:r w:rsidRPr="00D37116">
              <w:rPr>
                <w:sz w:val="22"/>
                <w:szCs w:val="22"/>
              </w:rPr>
              <w:t xml:space="preserve"> objętości – 8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37116">
              <w:rPr>
                <w:sz w:val="22"/>
                <w:szCs w:val="22"/>
              </w:rPr>
              <w:t>inia próbkująca – 8 szt.</w:t>
            </w:r>
          </w:p>
          <w:p w:rsidR="000E3650" w:rsidRPr="00D37116" w:rsidRDefault="000E3650" w:rsidP="00F83FA1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0E3650">
              <w:rPr>
                <w:sz w:val="22"/>
                <w:szCs w:val="22"/>
              </w:rPr>
              <w:t xml:space="preserve">analizator tlenu </w:t>
            </w:r>
            <w:r w:rsidR="00F83FA1">
              <w:rPr>
                <w:sz w:val="22"/>
                <w:szCs w:val="22"/>
              </w:rPr>
              <w:t>– 2 szt.</w:t>
            </w:r>
          </w:p>
        </w:tc>
      </w:tr>
      <w:tr w:rsidR="008D37D4" w:rsidRPr="00A30D86" w:rsidTr="008D37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D4" w:rsidRPr="00915292" w:rsidRDefault="008D37D4" w:rsidP="008D37D4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D37D4" w:rsidRPr="00915292" w:rsidRDefault="008D37D4" w:rsidP="008D37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 do 12-kanałowej</w:t>
            </w:r>
            <w:r w:rsidRPr="008D37D4">
              <w:rPr>
                <w:b/>
                <w:sz w:val="22"/>
                <w:szCs w:val="22"/>
              </w:rPr>
              <w:t xml:space="preserve"> wysiłkowej rejestracji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Cyfrowy bezprzewodowy moduł akwizycji 12</w:t>
            </w:r>
            <w:r>
              <w:rPr>
                <w:sz w:val="22"/>
                <w:szCs w:val="22"/>
              </w:rPr>
              <w:t>-</w:t>
            </w:r>
            <w:r w:rsidRPr="008D37D4">
              <w:rPr>
                <w:sz w:val="22"/>
                <w:szCs w:val="22"/>
              </w:rPr>
              <w:t>kanałowego sygnału EKG, odporny na impuls defibrylatora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Transmisja dwukierunkowa z przeskokiem częstotliwości w zakresie</w:t>
            </w:r>
            <w:r>
              <w:rPr>
                <w:sz w:val="22"/>
                <w:szCs w:val="22"/>
              </w:rPr>
              <w:t xml:space="preserve"> nie mniejszym niż </w:t>
            </w:r>
            <w:r w:rsidRPr="008D37D4">
              <w:rPr>
                <w:sz w:val="22"/>
                <w:szCs w:val="22"/>
              </w:rPr>
              <w:t>2.400,96 – 2.482,56 MHz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Powiązanie modułu akwizycji z systemem metodą wywołania i odpowiedzi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Rozłączane kable pacjenta gwarantujące możliwość wymiany pojedynczych przewodów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Moduł wyposażony w przyciski funkcyjne do wydruków AUTO i rytmu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Wymiary nadajnika nie większe niż: 1</w:t>
            </w:r>
            <w:r>
              <w:rPr>
                <w:sz w:val="22"/>
                <w:szCs w:val="22"/>
              </w:rPr>
              <w:t xml:space="preserve">20 </w:t>
            </w:r>
            <w:r w:rsidRPr="008D37D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8D37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D37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8D37D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30 mm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Waga nadajnika poniżej 200 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Zasilanie nadajnika z pojedynczej baterii typu AA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Akwizycja sygnału EKG z częstotliwością próbkowania </w:t>
            </w:r>
            <w:r>
              <w:rPr>
                <w:sz w:val="22"/>
                <w:szCs w:val="22"/>
              </w:rPr>
              <w:t xml:space="preserve">minimum </w:t>
            </w:r>
            <w:r w:rsidRPr="008D37D4">
              <w:rPr>
                <w:sz w:val="22"/>
                <w:szCs w:val="22"/>
              </w:rPr>
              <w:t>40.000 próbek/sekundę/kanał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Pasmo przenoszenia sygnału EKG minimum</w:t>
            </w:r>
            <w:r w:rsidRPr="008D37D4">
              <w:rPr>
                <w:sz w:val="22"/>
                <w:szCs w:val="22"/>
              </w:rPr>
              <w:t xml:space="preserve"> 0,05</w:t>
            </w:r>
            <w:r>
              <w:rPr>
                <w:sz w:val="22"/>
                <w:szCs w:val="22"/>
              </w:rPr>
              <w:t xml:space="preserve"> – </w:t>
            </w:r>
            <w:r w:rsidRPr="008D37D4">
              <w:rPr>
                <w:sz w:val="22"/>
                <w:szCs w:val="22"/>
              </w:rPr>
              <w:t>150 Hz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Układ ekranu konfigurowany przez użytkownika</w:t>
            </w:r>
            <w:r>
              <w:rPr>
                <w:sz w:val="22"/>
                <w:szCs w:val="22"/>
              </w:rPr>
              <w:t xml:space="preserve"> – m</w:t>
            </w:r>
            <w:r w:rsidRPr="008D37D4">
              <w:rPr>
                <w:sz w:val="22"/>
                <w:szCs w:val="22"/>
              </w:rPr>
              <w:t>ożliwość zapisywania i uruchamiania ind</w:t>
            </w:r>
            <w:r>
              <w:rPr>
                <w:sz w:val="22"/>
                <w:szCs w:val="22"/>
              </w:rPr>
              <w:t>ywidualnych profili użytkownika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Podgląd 12 kanałów EKG na ekranie w rozdzielczości </w:t>
            </w:r>
            <w:r>
              <w:rPr>
                <w:sz w:val="22"/>
                <w:szCs w:val="22"/>
              </w:rPr>
              <w:t xml:space="preserve">min. </w:t>
            </w:r>
            <w:r w:rsidRPr="008D37D4">
              <w:rPr>
                <w:sz w:val="22"/>
                <w:szCs w:val="22"/>
              </w:rPr>
              <w:t>1920x1080 pikseli w czasie rzeczywistym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Wykonywanie standardowych 12-odprowadzeniowych badań EKG spoczynkowych i wysiłkowych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Różne formaty wizualizacji i w</w:t>
            </w:r>
            <w:r>
              <w:rPr>
                <w:sz w:val="22"/>
                <w:szCs w:val="22"/>
              </w:rPr>
              <w:t xml:space="preserve">ydruku EKG, m.in.: 3, 6, 6+6 i </w:t>
            </w:r>
            <w:r w:rsidRPr="008D37D4">
              <w:rPr>
                <w:sz w:val="22"/>
                <w:szCs w:val="22"/>
              </w:rPr>
              <w:t>12 kanałów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Analiza EKG obejmująca położenie i nachylenie odcinka ST dla </w:t>
            </w:r>
            <w:r>
              <w:rPr>
                <w:sz w:val="22"/>
                <w:szCs w:val="22"/>
              </w:rPr>
              <w:t>wszystkich odprowadzeń oraz ST/</w:t>
            </w:r>
            <w:r w:rsidRPr="008D37D4">
              <w:rPr>
                <w:sz w:val="22"/>
                <w:szCs w:val="22"/>
              </w:rPr>
              <w:t>HRmax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Wprowadzanie danych o pacjencie i badaniu z wykorzystaniem podręcznych wykazów, np.: leków, wskazań, powodów zakończenia testu, objawów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Automatyczne i ręczne ustawianie punktów pomiarowych dla analizy ST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Nazwa protokołu, fazy próby, czasu trwania próby i podokresów </w:t>
            </w:r>
            <w:r>
              <w:rPr>
                <w:sz w:val="22"/>
                <w:szCs w:val="22"/>
              </w:rPr>
              <w:t>–</w:t>
            </w:r>
            <w:r w:rsidRPr="008D37D4">
              <w:rPr>
                <w:sz w:val="22"/>
                <w:szCs w:val="22"/>
              </w:rPr>
              <w:t xml:space="preserve"> wyświetlane podczas całego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Częstość rytmu serca, procentowa wartość ustalonego limitu tętna oraz wartość limitu </w:t>
            </w:r>
            <w:r>
              <w:rPr>
                <w:sz w:val="22"/>
                <w:szCs w:val="22"/>
              </w:rPr>
              <w:t>–</w:t>
            </w:r>
            <w:r w:rsidRPr="008D37D4">
              <w:rPr>
                <w:sz w:val="22"/>
                <w:szCs w:val="22"/>
              </w:rPr>
              <w:t xml:space="preserve"> wyś</w:t>
            </w:r>
            <w:r>
              <w:rPr>
                <w:sz w:val="22"/>
                <w:szCs w:val="22"/>
              </w:rPr>
              <w:t>wietlana podczas całego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Możliwość wyboru kryterium określenia tętna maksymalnego, osobno dla kobiet i mężczyzn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Ciągła prezentacja wartości wykonanej pracy i obciążenia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Prezentacja bieżących zmian położenia ST w odprowadzeniu wybranym przez użytkownika lub w sposób automatyczny wg. kryterium maksymalnego uniesienia, obniżenia, maksymalnej zmiany ST lub indeksu ST/HRmax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Prezentacja uśrednionego QRST na zespole referencyjnym z numerycznym opisem parametrów ST dla 12 odprowadzeń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Prezentacja trendów ST, HR, MET, BP w czasie badania z jednoczesnym podglądem bieżącego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ezentacja 12 median bieżących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Prezentacja na ekranie wartości zmierzonego ciśnienia skurczowego i rozkurczowego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Możliwość przeglądania na ekranie dotychczas zarejestrowanego badania w jego trakcie – okno historii zapisu EKG od początku testu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Wyznaczanie i prezentacja na ekranie wartości produktu podwójnego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Analiza arytmii z automatycznym zapisem fragmentu EKG w momencie wystąpienia incydentu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drukowania i zapamiętywania dowolnych przykładów EKG w czasie trwania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Dodawanie i usuwanie przykładów EKG z opisem za pomocą okna historii zapisu EKG w czasie trwania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Filtry cyfrowe nie wprowadzające zniekształceń w obrębie odcinka ST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Cyfrowa korekcja pływania linii izoelektrycznej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Sterowanie przebiegiem badania, wydrukiem raportów, pracą bieżni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konfiguracji raportów końcowych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Informacja w raporcie o: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danych demograficznych pacjenta, wskazaniach, lekach,  powodach zakończenia i objawach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całkowitym czasie testu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wartości wykonanej pracy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procencie uzyskanego limitu tętna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maksymalnym ciśnieniu tętniczym skurczowym i rozkurczowym z podaniem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maksymalnej wartości obniżenia/uniesienia ST z podaniem odprowadzenia i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75A5">
              <w:rPr>
                <w:sz w:val="22"/>
                <w:szCs w:val="22"/>
              </w:rPr>
              <w:t>maksymalnych zmianach obniżenia/uniesienia ST z podaniem odprowadzenia i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maksymalnej wartości indeksu ST/HR z podaniem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lastRenderedPageBreak/>
              <w:t>- czasie trwania poszczególnych faz obciążenia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wartościach: prędkości i pochyleni</w:t>
            </w:r>
            <w:r>
              <w:rPr>
                <w:sz w:val="22"/>
                <w:szCs w:val="22"/>
              </w:rPr>
              <w:t>u</w:t>
            </w:r>
            <w:r w:rsidRPr="00CA75A5">
              <w:rPr>
                <w:sz w:val="22"/>
                <w:szCs w:val="22"/>
              </w:rPr>
              <w:t xml:space="preserve"> bieżni, częstości rytmu, ciśnienia, MET, produktu podwójnego w poszczególnych fazach i kolejnych minutach badania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trendach położenia i nachylenia ST dla 12 odprowadzeń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trendach HR, ciśnienia skurczowego/rozkurczowego i produktu podwójnego</w:t>
            </w:r>
          </w:p>
          <w:p w:rsidR="00966B32" w:rsidRPr="007F6B78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przebieg</w:t>
            </w:r>
            <w:r>
              <w:rPr>
                <w:sz w:val="22"/>
                <w:szCs w:val="22"/>
              </w:rPr>
              <w:t>ach</w:t>
            </w:r>
            <w:r w:rsidRPr="00CA75A5">
              <w:rPr>
                <w:sz w:val="22"/>
                <w:szCs w:val="22"/>
              </w:rPr>
              <w:t xml:space="preserve"> uśrednionych zespołów QRS z poszczególnych etapów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podglądu i edycji raportu przed wydrukiem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2E1A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A75A5">
              <w:rPr>
                <w:sz w:val="22"/>
                <w:szCs w:val="22"/>
              </w:rPr>
              <w:t>rukark</w:t>
            </w:r>
            <w:r>
              <w:rPr>
                <w:sz w:val="22"/>
                <w:szCs w:val="22"/>
              </w:rPr>
              <w:t>a</w:t>
            </w:r>
            <w:r w:rsidRPr="00CA75A5">
              <w:rPr>
                <w:sz w:val="22"/>
                <w:szCs w:val="22"/>
              </w:rPr>
              <w:t xml:space="preserve"> termiczn</w:t>
            </w:r>
            <w:r>
              <w:rPr>
                <w:sz w:val="22"/>
                <w:szCs w:val="22"/>
              </w:rPr>
              <w:t>a</w:t>
            </w:r>
            <w:r w:rsidRPr="00CA75A5">
              <w:rPr>
                <w:sz w:val="22"/>
                <w:szCs w:val="22"/>
              </w:rPr>
              <w:t xml:space="preserve"> A4 do wydruków pojedynczych stron EKG i wydruków rytmu</w:t>
            </w:r>
            <w:r w:rsidR="00646BE1">
              <w:rPr>
                <w:sz w:val="22"/>
                <w:szCs w:val="22"/>
              </w:rPr>
              <w:t xml:space="preserve"> </w:t>
            </w:r>
            <w:r w:rsidR="00646BE1" w:rsidRPr="00646BE1">
              <w:rPr>
                <w:b/>
                <w:color w:val="FF0000"/>
                <w:sz w:val="22"/>
                <w:szCs w:val="22"/>
              </w:rPr>
              <w:t xml:space="preserve">lub drukarka laserowa, kolorowa, </w:t>
            </w:r>
            <w:r w:rsidR="002E1A53">
              <w:rPr>
                <w:b/>
                <w:color w:val="FF0000"/>
                <w:sz w:val="22"/>
                <w:szCs w:val="22"/>
              </w:rPr>
              <w:t xml:space="preserve"> o </w:t>
            </w:r>
            <w:r w:rsidR="00646BE1" w:rsidRPr="00646BE1">
              <w:rPr>
                <w:b/>
                <w:color w:val="FF0000"/>
                <w:sz w:val="22"/>
                <w:szCs w:val="22"/>
              </w:rPr>
              <w:t>forma</w:t>
            </w:r>
            <w:r w:rsidR="002E1A53">
              <w:rPr>
                <w:b/>
                <w:color w:val="FF0000"/>
                <w:sz w:val="22"/>
                <w:szCs w:val="22"/>
              </w:rPr>
              <w:t>cie</w:t>
            </w:r>
            <w:r w:rsidR="00646BE1" w:rsidRPr="00646BE1">
              <w:rPr>
                <w:b/>
                <w:color w:val="FF0000"/>
                <w:sz w:val="22"/>
                <w:szCs w:val="22"/>
              </w:rPr>
              <w:t xml:space="preserve"> A4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Obsługa podstawowych protokołów sterujących: Bruce, modyf. Bruce, Naughton z możliwością zaprogramowania protokołów własnych, w tym protokołu typu RAMP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ręcznego sterowania bieżnią oraz utrzymania i zmiany danego etapu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wielokrotnego retrospektywnego przeglądania zapisanych badań i ponowienia analizy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przeglądania i drukowania zapamiętanych w trakcie badania przykładów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wykonywania badań wysiłkowych bez udziału systemu ergospirometrycznego</w:t>
            </w:r>
          </w:p>
        </w:tc>
      </w:tr>
      <w:tr w:rsidR="00CA75A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A5" w:rsidRPr="00915292" w:rsidRDefault="00CA75A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A75A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 w:rsidRPr="00A54C35">
              <w:rPr>
                <w:b/>
                <w:sz w:val="22"/>
                <w:szCs w:val="22"/>
              </w:rPr>
              <w:t>Moduł do pomiaru ciśnienia krwi podczas wysiłku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A54C3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Pomiar ciśnienia</w:t>
            </w:r>
            <w:r>
              <w:rPr>
                <w:sz w:val="22"/>
                <w:szCs w:val="22"/>
              </w:rPr>
              <w:t xml:space="preserve"> skurczowego: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260 mmHg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ciśnienia rozkurczowego: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160 mmHg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częstości skurczów serca: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200 bpm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do</w:t>
            </w:r>
            <w:r w:rsidRPr="00A54C35">
              <w:rPr>
                <w:sz w:val="22"/>
                <w:szCs w:val="22"/>
              </w:rPr>
              <w:t xml:space="preserve"> pomiar</w:t>
            </w:r>
            <w:r>
              <w:rPr>
                <w:sz w:val="22"/>
                <w:szCs w:val="22"/>
              </w:rPr>
              <w:t>u</w:t>
            </w:r>
            <w:r w:rsidRPr="00A54C35">
              <w:rPr>
                <w:sz w:val="22"/>
                <w:szCs w:val="22"/>
              </w:rPr>
              <w:t xml:space="preserve"> saturacji (SpO</w:t>
            </w:r>
            <w:r w:rsidRPr="00A54C35">
              <w:rPr>
                <w:sz w:val="22"/>
                <w:szCs w:val="22"/>
                <w:vertAlign w:val="subscript"/>
              </w:rPr>
              <w:t>2</w:t>
            </w:r>
            <w:r w:rsidRPr="00A54C35">
              <w:rPr>
                <w:sz w:val="22"/>
                <w:szCs w:val="22"/>
              </w:rPr>
              <w:t>)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CA75A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Aparat wyposażony w kolorowy wyświetlacz ułatwiający jego obsługę o wymiarach przynajmniej 6”</w:t>
            </w:r>
          </w:p>
        </w:tc>
      </w:tr>
      <w:tr w:rsidR="00A54C3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915292" w:rsidRDefault="00A54C3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Ergometr rowerowy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Zakres obciążeń ergometru</w:t>
            </w:r>
            <w:r>
              <w:rPr>
                <w:sz w:val="22"/>
                <w:szCs w:val="22"/>
              </w:rPr>
              <w:t>:</w:t>
            </w:r>
            <w:r w:rsidRPr="00CA75A5">
              <w:rPr>
                <w:sz w:val="22"/>
                <w:szCs w:val="22"/>
              </w:rPr>
              <w:t xml:space="preserve"> przynajmniej </w:t>
            </w:r>
            <w:r>
              <w:rPr>
                <w:sz w:val="22"/>
                <w:szCs w:val="22"/>
              </w:rPr>
              <w:t xml:space="preserve">od </w:t>
            </w:r>
            <w:r w:rsidRPr="00CA75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do </w:t>
            </w:r>
            <w:r w:rsidRPr="00CA75A5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 xml:space="preserve"> </w:t>
            </w:r>
            <w:r w:rsidRPr="00CA75A5">
              <w:rPr>
                <w:sz w:val="22"/>
                <w:szCs w:val="22"/>
              </w:rPr>
              <w:t>W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CA75A5" w:rsidRDefault="00A54C3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Ergometr wyposażony w 2 wyświetlacze: główny dla operatora i podstawowy dla pacjenta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Dopuszczalna waga pacjenta</w:t>
            </w:r>
            <w:r>
              <w:rPr>
                <w:sz w:val="22"/>
                <w:szCs w:val="22"/>
              </w:rPr>
              <w:t>:</w:t>
            </w:r>
            <w:r w:rsidRPr="00CA75A5">
              <w:rPr>
                <w:sz w:val="22"/>
                <w:szCs w:val="22"/>
              </w:rPr>
              <w:t xml:space="preserve"> przynajmniej 160 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Regulacja wysokości i kąta nachylenia kierownicy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wprowadze</w:t>
            </w:r>
            <w:r w:rsidR="00A54C35">
              <w:rPr>
                <w:sz w:val="22"/>
                <w:szCs w:val="22"/>
              </w:rPr>
              <w:t>nia do 10 programów użytkownika</w:t>
            </w:r>
            <w:r w:rsidRPr="00CA75A5">
              <w:rPr>
                <w:sz w:val="22"/>
                <w:szCs w:val="22"/>
              </w:rPr>
              <w:t xml:space="preserve"> w celu korzystania z ergometru bez komputera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A54C3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Kompatybilność z oferowanym systemem do sercowo-płucnych, ergospirometrycznych testów wysiłkowych z modułem EKG</w:t>
            </w:r>
          </w:p>
        </w:tc>
      </w:tr>
      <w:tr w:rsidR="00A54C3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915292" w:rsidRDefault="00A54C3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dodatkowe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8C667D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Wyrób ze znakiem CE zgodnie z dyrektywą 93/42/EC</w:t>
            </w:r>
          </w:p>
        </w:tc>
      </w:tr>
    </w:tbl>
    <w:p w:rsidR="00E54FE5" w:rsidRDefault="00E54FE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7A0D4F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7A0D4F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202E78" w:rsidP="00BA0AFE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010FC2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145BF4" w:rsidRPr="00A30D86">
        <w:rPr>
          <w:rFonts w:ascii="Times New Roman" w:hAnsi="Times New Roman"/>
          <w:b/>
          <w:color w:val="000000"/>
          <w:szCs w:val="24"/>
        </w:rPr>
        <w:t>3</w:t>
      </w:r>
      <w:r w:rsidR="00DD7893">
        <w:rPr>
          <w:rFonts w:ascii="Times New Roman" w:hAnsi="Times New Roman"/>
          <w:b/>
          <w:color w:val="000000"/>
          <w:szCs w:val="24"/>
        </w:rPr>
        <w:t>a</w:t>
      </w:r>
      <w:r w:rsidR="00010FC2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202E78" w:rsidRPr="00A30D86" w:rsidRDefault="00202E78" w:rsidP="00202E78">
      <w:pPr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173CCA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7F6B78" w:rsidRDefault="000B0DDA" w:rsidP="000B0DDA">
            <w:pPr>
              <w:jc w:val="both"/>
              <w:rPr>
                <w:color w:val="000000"/>
                <w:kern w:val="1"/>
                <w:sz w:val="22"/>
                <w:szCs w:val="20"/>
              </w:rPr>
            </w:pPr>
            <w:r>
              <w:rPr>
                <w:color w:val="000000"/>
                <w:kern w:val="1"/>
                <w:sz w:val="22"/>
                <w:szCs w:val="20"/>
              </w:rPr>
              <w:t>Możliwość rozbudowy w funkcję pomiaru kalorymetrii spoczynkowej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B36884" w:rsidRDefault="00B36884" w:rsidP="008C679B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0"/>
                <w:lang w:eastAsia="ar-SA"/>
              </w:rPr>
            </w:pPr>
            <w:r w:rsidRPr="00B36884">
              <w:rPr>
                <w:bCs/>
                <w:color w:val="000000"/>
                <w:sz w:val="22"/>
                <w:szCs w:val="20"/>
                <w:lang w:eastAsia="ar-SA"/>
              </w:rPr>
              <w:t>0/</w:t>
            </w:r>
            <w:r w:rsidR="008C679B">
              <w:rPr>
                <w:bCs/>
                <w:color w:val="000000"/>
                <w:sz w:val="22"/>
                <w:szCs w:val="20"/>
                <w:lang w:eastAsia="ar-SA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0DDA" w:rsidRDefault="000B0DDA" w:rsidP="000B0DDA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>Możliwość rozbudowy w funkcję pomiaru ergospirometrii przy podwyższonym lub obniżonym poziomie O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8C679B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</w:t>
            </w:r>
            <w:r w:rsidR="008C679B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8C584A" w:rsidRPr="00A30D86" w:rsidRDefault="000B7BF9" w:rsidP="000B7BF9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8C584A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DD7893">
        <w:rPr>
          <w:rFonts w:ascii="Times New Roman" w:hAnsi="Times New Roman"/>
          <w:b/>
          <w:color w:val="000000"/>
          <w:szCs w:val="24"/>
        </w:rPr>
        <w:t>3b</w:t>
      </w:r>
      <w:r w:rsidR="008C584A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0B7BF9" w:rsidRPr="00A30D86" w:rsidRDefault="000B7BF9" w:rsidP="00202E78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DD7893" w:rsidRPr="00A30D86" w:rsidTr="008D37D4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93" w:rsidRPr="00A30D86" w:rsidRDefault="00DD7893" w:rsidP="008D37D4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DD7893" w:rsidRPr="00A30D86" w:rsidTr="008D37D4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Default="00DD7893" w:rsidP="008D37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 w:rsidR="00E141AE"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D7893" w:rsidRPr="00D23BDA" w:rsidRDefault="00DD7893" w:rsidP="008D37D4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 w:rsidR="00E141AE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 w:rsidR="00E141AE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DD7893" w:rsidRPr="00D23BDA" w:rsidRDefault="00DD7893" w:rsidP="008D37D4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DD7893" w:rsidRPr="00D23BDA" w:rsidRDefault="00DD7893" w:rsidP="008D37D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DD7893" w:rsidRPr="00D23BDA" w:rsidRDefault="00DD7893" w:rsidP="008D37D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DD7893" w:rsidRPr="00D23BDA" w:rsidRDefault="00DD7893" w:rsidP="008D37D4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E141AE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DD7893" w:rsidRPr="00D23BDA" w:rsidRDefault="005C7258" w:rsidP="008D37D4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DD7893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DD7893" w:rsidRPr="00D23BDA" w:rsidRDefault="00DD7893" w:rsidP="00E141AE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 w:rsidR="00E141AE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D93FC8" w:rsidRPr="00A30D86" w:rsidRDefault="00F83657" w:rsidP="00F83657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5C58D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3c</w:t>
      </w:r>
      <w:r w:rsidR="00D93FC8" w:rsidRPr="00A30D86">
        <w:rPr>
          <w:b/>
          <w:color w:val="000000"/>
          <w:sz w:val="22"/>
          <w:szCs w:val="22"/>
        </w:rPr>
        <w:t xml:space="preserve"> do </w:t>
      </w:r>
      <w:r w:rsidR="005C58DD" w:rsidRPr="00A30D86">
        <w:rPr>
          <w:b/>
          <w:color w:val="000000"/>
          <w:sz w:val="22"/>
          <w:szCs w:val="22"/>
        </w:rPr>
        <w:t>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i wynosi 24 miesiące.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Wstępne terminy ww. przeglądów będą określone w instrukcjach obsługi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języku polskim lub paszportach technicznych lub innym dokumencie, dostarczonych wraz z urządzeniem.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siwz, chyba że poszczególne zapisy w ww. karcie lub paszporcie  są korzystniejsze dla Zamawiającego.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Celem wykonania usług serwisowych, serwis Wykonawcy uzyska dostęp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umowy zapewni dostęp do części zamiennych i serwisu przez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co najmniej 8 lat od daty protokołu odbioru.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Korzystanie z uprawnień z tytułu rękojmi nastąpi na zasadach określonych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7E624D" w:rsidRPr="00A30D86" w:rsidRDefault="001E2C14" w:rsidP="001E2C14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7E624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3d</w:t>
      </w:r>
      <w:r w:rsidR="007E624D" w:rsidRPr="00A30D86">
        <w:rPr>
          <w:b/>
          <w:color w:val="000000"/>
          <w:sz w:val="22"/>
          <w:szCs w:val="22"/>
        </w:rPr>
        <w:t xml:space="preserve"> do </w:t>
      </w:r>
      <w:r w:rsidR="00145BF4" w:rsidRPr="00A30D86">
        <w:rPr>
          <w:b/>
          <w:color w:val="000000"/>
          <w:sz w:val="22"/>
          <w:szCs w:val="22"/>
        </w:rPr>
        <w:t>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8D37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8D37D4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8D37D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5C7258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lastRenderedPageBreak/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E1" w:rsidRDefault="00B94AE1" w:rsidP="007D0747">
      <w:r>
        <w:separator/>
      </w:r>
    </w:p>
  </w:endnote>
  <w:endnote w:type="continuationSeparator" w:id="0">
    <w:p w:rsidR="00B94AE1" w:rsidRDefault="00B94AE1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D4" w:rsidRPr="00097964" w:rsidRDefault="008D37D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B21C36">
      <w:rPr>
        <w:rFonts w:ascii="Arial" w:hAnsi="Arial" w:cs="Arial"/>
        <w:noProof/>
        <w:sz w:val="20"/>
      </w:rPr>
      <w:t>1</w:t>
    </w:r>
    <w:r w:rsidRPr="00097964">
      <w:rPr>
        <w:rFonts w:ascii="Arial" w:hAnsi="Arial" w:cs="Arial"/>
        <w:sz w:val="20"/>
      </w:rPr>
      <w:fldChar w:fldCharType="end"/>
    </w:r>
  </w:p>
  <w:p w:rsidR="008D37D4" w:rsidRPr="0005639A" w:rsidRDefault="008D37D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8D37D4" w:rsidRPr="0005639A" w:rsidRDefault="008D37D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8D37D4" w:rsidRDefault="008D37D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8D37D4" w:rsidRDefault="008D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E1" w:rsidRDefault="00B94AE1" w:rsidP="007D0747">
      <w:r>
        <w:separator/>
      </w:r>
    </w:p>
  </w:footnote>
  <w:footnote w:type="continuationSeparator" w:id="0">
    <w:p w:rsidR="00B94AE1" w:rsidRDefault="00B94AE1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D4" w:rsidRDefault="008D37D4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26"/>
  </w:num>
  <w:num w:numId="6">
    <w:abstractNumId w:val="21"/>
  </w:num>
  <w:num w:numId="7">
    <w:abstractNumId w:val="24"/>
  </w:num>
  <w:num w:numId="8">
    <w:abstractNumId w:val="9"/>
  </w:num>
  <w:num w:numId="9">
    <w:abstractNumId w:val="36"/>
  </w:num>
  <w:num w:numId="10">
    <w:abstractNumId w:val="32"/>
  </w:num>
  <w:num w:numId="11">
    <w:abstractNumId w:val="27"/>
  </w:num>
  <w:num w:numId="12">
    <w:abstractNumId w:val="19"/>
  </w:num>
  <w:num w:numId="13">
    <w:abstractNumId w:val="22"/>
  </w:num>
  <w:num w:numId="14">
    <w:abstractNumId w:val="13"/>
  </w:num>
  <w:num w:numId="15">
    <w:abstractNumId w:val="11"/>
  </w:num>
  <w:num w:numId="16">
    <w:abstractNumId w:val="15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29"/>
  </w:num>
  <w:num w:numId="21">
    <w:abstractNumId w:val="28"/>
  </w:num>
  <w:num w:numId="22">
    <w:abstractNumId w:val="2"/>
  </w:num>
  <w:num w:numId="23">
    <w:abstractNumId w:val="35"/>
  </w:num>
  <w:num w:numId="24">
    <w:abstractNumId w:val="31"/>
  </w:num>
  <w:num w:numId="25">
    <w:abstractNumId w:val="14"/>
  </w:num>
  <w:num w:numId="26">
    <w:abstractNumId w:val="8"/>
  </w:num>
  <w:num w:numId="27">
    <w:abstractNumId w:val="25"/>
  </w:num>
  <w:num w:numId="28">
    <w:abstractNumId w:val="33"/>
  </w:num>
  <w:num w:numId="29">
    <w:abstractNumId w:val="23"/>
  </w:num>
  <w:num w:numId="30">
    <w:abstractNumId w:val="30"/>
  </w:num>
  <w:num w:numId="31">
    <w:abstractNumId w:val="18"/>
  </w:num>
  <w:num w:numId="32">
    <w:abstractNumId w:val="12"/>
  </w:num>
  <w:num w:numId="33">
    <w:abstractNumId w:val="3"/>
  </w:num>
  <w:num w:numId="34">
    <w:abstractNumId w:val="34"/>
  </w:num>
  <w:num w:numId="35">
    <w:abstractNumId w:val="10"/>
  </w:num>
  <w:num w:numId="36">
    <w:abstractNumId w:val="7"/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467AE"/>
    <w:rsid w:val="000470A1"/>
    <w:rsid w:val="0005448D"/>
    <w:rsid w:val="000562D6"/>
    <w:rsid w:val="0005639A"/>
    <w:rsid w:val="0006224E"/>
    <w:rsid w:val="00062A51"/>
    <w:rsid w:val="00064582"/>
    <w:rsid w:val="00073867"/>
    <w:rsid w:val="00073E65"/>
    <w:rsid w:val="00080065"/>
    <w:rsid w:val="00080B70"/>
    <w:rsid w:val="00082A7B"/>
    <w:rsid w:val="00082EC9"/>
    <w:rsid w:val="0008671D"/>
    <w:rsid w:val="00091C26"/>
    <w:rsid w:val="00097964"/>
    <w:rsid w:val="000A341C"/>
    <w:rsid w:val="000A5C80"/>
    <w:rsid w:val="000A7C23"/>
    <w:rsid w:val="000B0DDA"/>
    <w:rsid w:val="000B7BF9"/>
    <w:rsid w:val="000D4FBD"/>
    <w:rsid w:val="000E2A8D"/>
    <w:rsid w:val="000E32F6"/>
    <w:rsid w:val="000E3650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1160"/>
    <w:rsid w:val="00173CCA"/>
    <w:rsid w:val="00176455"/>
    <w:rsid w:val="001777E7"/>
    <w:rsid w:val="00180573"/>
    <w:rsid w:val="0018417E"/>
    <w:rsid w:val="001866AE"/>
    <w:rsid w:val="00190971"/>
    <w:rsid w:val="00191818"/>
    <w:rsid w:val="00194313"/>
    <w:rsid w:val="001B1BD6"/>
    <w:rsid w:val="001C0FEE"/>
    <w:rsid w:val="001C4F6C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3146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B6598"/>
    <w:rsid w:val="002C01A7"/>
    <w:rsid w:val="002C03C8"/>
    <w:rsid w:val="002E1A53"/>
    <w:rsid w:val="002E42B7"/>
    <w:rsid w:val="002E44EA"/>
    <w:rsid w:val="002F02BD"/>
    <w:rsid w:val="002F1DB8"/>
    <w:rsid w:val="002F454F"/>
    <w:rsid w:val="002F5E24"/>
    <w:rsid w:val="003037C4"/>
    <w:rsid w:val="003060D6"/>
    <w:rsid w:val="003133B7"/>
    <w:rsid w:val="0031468C"/>
    <w:rsid w:val="00321365"/>
    <w:rsid w:val="00337899"/>
    <w:rsid w:val="003400F9"/>
    <w:rsid w:val="00344D09"/>
    <w:rsid w:val="003513B5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1190"/>
    <w:rsid w:val="003912A5"/>
    <w:rsid w:val="003918FC"/>
    <w:rsid w:val="003956D4"/>
    <w:rsid w:val="003A0A6F"/>
    <w:rsid w:val="003A4007"/>
    <w:rsid w:val="003B52B3"/>
    <w:rsid w:val="003B5AD6"/>
    <w:rsid w:val="003D09C6"/>
    <w:rsid w:val="003D1468"/>
    <w:rsid w:val="003D1B25"/>
    <w:rsid w:val="003D311F"/>
    <w:rsid w:val="003E44BC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700BD"/>
    <w:rsid w:val="0059762D"/>
    <w:rsid w:val="005B0E3D"/>
    <w:rsid w:val="005C2CAF"/>
    <w:rsid w:val="005C2D93"/>
    <w:rsid w:val="005C58DD"/>
    <w:rsid w:val="005C6266"/>
    <w:rsid w:val="005C7258"/>
    <w:rsid w:val="005D04A9"/>
    <w:rsid w:val="005D1E84"/>
    <w:rsid w:val="005D2F2A"/>
    <w:rsid w:val="005D785C"/>
    <w:rsid w:val="005E3CDF"/>
    <w:rsid w:val="005E4339"/>
    <w:rsid w:val="005E61EF"/>
    <w:rsid w:val="005F5B77"/>
    <w:rsid w:val="005F7012"/>
    <w:rsid w:val="005F7B9F"/>
    <w:rsid w:val="006005E6"/>
    <w:rsid w:val="00610068"/>
    <w:rsid w:val="00611099"/>
    <w:rsid w:val="00615488"/>
    <w:rsid w:val="006154AD"/>
    <w:rsid w:val="006213D4"/>
    <w:rsid w:val="00624B6D"/>
    <w:rsid w:val="00630FC5"/>
    <w:rsid w:val="006326BA"/>
    <w:rsid w:val="00636B30"/>
    <w:rsid w:val="006410FC"/>
    <w:rsid w:val="0064649F"/>
    <w:rsid w:val="00646BE1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7DDD"/>
    <w:rsid w:val="00794D50"/>
    <w:rsid w:val="007A0D4F"/>
    <w:rsid w:val="007A1051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6B78"/>
    <w:rsid w:val="008003AA"/>
    <w:rsid w:val="008113B9"/>
    <w:rsid w:val="008114ED"/>
    <w:rsid w:val="00813B93"/>
    <w:rsid w:val="008164F9"/>
    <w:rsid w:val="00825911"/>
    <w:rsid w:val="008268F7"/>
    <w:rsid w:val="008274FA"/>
    <w:rsid w:val="00831178"/>
    <w:rsid w:val="00844830"/>
    <w:rsid w:val="00846E68"/>
    <w:rsid w:val="00853A24"/>
    <w:rsid w:val="0085662A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C667D"/>
    <w:rsid w:val="008C679B"/>
    <w:rsid w:val="008D3100"/>
    <w:rsid w:val="008D37D4"/>
    <w:rsid w:val="008E092D"/>
    <w:rsid w:val="008F3C30"/>
    <w:rsid w:val="008F3ED0"/>
    <w:rsid w:val="00904DD6"/>
    <w:rsid w:val="00906EA7"/>
    <w:rsid w:val="00915292"/>
    <w:rsid w:val="00924AA0"/>
    <w:rsid w:val="009277D1"/>
    <w:rsid w:val="00927C3E"/>
    <w:rsid w:val="0094473A"/>
    <w:rsid w:val="0095363B"/>
    <w:rsid w:val="0096139C"/>
    <w:rsid w:val="00965A87"/>
    <w:rsid w:val="009668EE"/>
    <w:rsid w:val="00966B32"/>
    <w:rsid w:val="00973321"/>
    <w:rsid w:val="00976BC8"/>
    <w:rsid w:val="009778D3"/>
    <w:rsid w:val="009A21D6"/>
    <w:rsid w:val="009B3412"/>
    <w:rsid w:val="009D2563"/>
    <w:rsid w:val="009F0241"/>
    <w:rsid w:val="00A13A17"/>
    <w:rsid w:val="00A162B8"/>
    <w:rsid w:val="00A21867"/>
    <w:rsid w:val="00A26005"/>
    <w:rsid w:val="00A30D86"/>
    <w:rsid w:val="00A310D6"/>
    <w:rsid w:val="00A415DD"/>
    <w:rsid w:val="00A44EC5"/>
    <w:rsid w:val="00A45B41"/>
    <w:rsid w:val="00A5230C"/>
    <w:rsid w:val="00A54C35"/>
    <w:rsid w:val="00A65F34"/>
    <w:rsid w:val="00A71195"/>
    <w:rsid w:val="00A74535"/>
    <w:rsid w:val="00A86D78"/>
    <w:rsid w:val="00AA0A65"/>
    <w:rsid w:val="00AA76C9"/>
    <w:rsid w:val="00AB3904"/>
    <w:rsid w:val="00AB6775"/>
    <w:rsid w:val="00AC07AE"/>
    <w:rsid w:val="00AC48B1"/>
    <w:rsid w:val="00AC5326"/>
    <w:rsid w:val="00AE2EF5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4890"/>
    <w:rsid w:val="00B157AC"/>
    <w:rsid w:val="00B176EB"/>
    <w:rsid w:val="00B21C36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916EF"/>
    <w:rsid w:val="00B92641"/>
    <w:rsid w:val="00B934F0"/>
    <w:rsid w:val="00B94AE1"/>
    <w:rsid w:val="00B97145"/>
    <w:rsid w:val="00BA0049"/>
    <w:rsid w:val="00BA0AFE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12C36"/>
    <w:rsid w:val="00C12E7F"/>
    <w:rsid w:val="00C1308B"/>
    <w:rsid w:val="00C1393F"/>
    <w:rsid w:val="00C169FB"/>
    <w:rsid w:val="00C17386"/>
    <w:rsid w:val="00C20D71"/>
    <w:rsid w:val="00C24FC6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87C"/>
    <w:rsid w:val="00C82B02"/>
    <w:rsid w:val="00C8392D"/>
    <w:rsid w:val="00C9003B"/>
    <w:rsid w:val="00C92CD7"/>
    <w:rsid w:val="00C97A31"/>
    <w:rsid w:val="00C97EE3"/>
    <w:rsid w:val="00CA75A5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11C98"/>
    <w:rsid w:val="00D1321C"/>
    <w:rsid w:val="00D221DE"/>
    <w:rsid w:val="00D279AE"/>
    <w:rsid w:val="00D37116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B01B5"/>
    <w:rsid w:val="00DB0D8F"/>
    <w:rsid w:val="00DB2B73"/>
    <w:rsid w:val="00DB4967"/>
    <w:rsid w:val="00DB5844"/>
    <w:rsid w:val="00DB6A4A"/>
    <w:rsid w:val="00DC2374"/>
    <w:rsid w:val="00DC66FC"/>
    <w:rsid w:val="00DD2562"/>
    <w:rsid w:val="00DD77CE"/>
    <w:rsid w:val="00DD7893"/>
    <w:rsid w:val="00DE665D"/>
    <w:rsid w:val="00DE7E42"/>
    <w:rsid w:val="00DF6AA5"/>
    <w:rsid w:val="00DF7217"/>
    <w:rsid w:val="00DF7E4F"/>
    <w:rsid w:val="00E03D10"/>
    <w:rsid w:val="00E05CC6"/>
    <w:rsid w:val="00E0769A"/>
    <w:rsid w:val="00E07888"/>
    <w:rsid w:val="00E13D2B"/>
    <w:rsid w:val="00E141AE"/>
    <w:rsid w:val="00E149F1"/>
    <w:rsid w:val="00E14A4E"/>
    <w:rsid w:val="00E16AE8"/>
    <w:rsid w:val="00E16FC1"/>
    <w:rsid w:val="00E17433"/>
    <w:rsid w:val="00E2347E"/>
    <w:rsid w:val="00E359E4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3911"/>
    <w:rsid w:val="00E73CCA"/>
    <w:rsid w:val="00E8143C"/>
    <w:rsid w:val="00E81959"/>
    <w:rsid w:val="00E82984"/>
    <w:rsid w:val="00E87570"/>
    <w:rsid w:val="00E91DE2"/>
    <w:rsid w:val="00ED7019"/>
    <w:rsid w:val="00EE1EED"/>
    <w:rsid w:val="00EE47B3"/>
    <w:rsid w:val="00EE50EC"/>
    <w:rsid w:val="00EF275A"/>
    <w:rsid w:val="00EF67CF"/>
    <w:rsid w:val="00F0167F"/>
    <w:rsid w:val="00F04924"/>
    <w:rsid w:val="00F1193C"/>
    <w:rsid w:val="00F21373"/>
    <w:rsid w:val="00F21606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3FA1"/>
    <w:rsid w:val="00F84291"/>
    <w:rsid w:val="00F90B4A"/>
    <w:rsid w:val="00F96718"/>
    <w:rsid w:val="00F9712B"/>
    <w:rsid w:val="00FA698E"/>
    <w:rsid w:val="00FA7106"/>
    <w:rsid w:val="00FA7975"/>
    <w:rsid w:val="00FC0B63"/>
    <w:rsid w:val="00FC2D35"/>
    <w:rsid w:val="00FC34C4"/>
    <w:rsid w:val="00FC7103"/>
    <w:rsid w:val="00FD00B7"/>
    <w:rsid w:val="00FD7570"/>
    <w:rsid w:val="00FE1FE9"/>
    <w:rsid w:val="00FE6F3E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310F-2A92-428E-806F-5A9BE861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3640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Elżbieta</cp:lastModifiedBy>
  <cp:revision>3</cp:revision>
  <cp:lastPrinted>2019-10-14T08:55:00Z</cp:lastPrinted>
  <dcterms:created xsi:type="dcterms:W3CDTF">2019-10-14T08:55:00Z</dcterms:created>
  <dcterms:modified xsi:type="dcterms:W3CDTF">2019-10-14T08:56:00Z</dcterms:modified>
</cp:coreProperties>
</file>